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C6568B" w14:textId="77777777" w:rsidR="001056C0" w:rsidRDefault="001056C0" w:rsidP="001056C0"/>
    <w:p w14:paraId="5AF2E092" w14:textId="77777777" w:rsidR="001056C0" w:rsidRPr="00E30902" w:rsidRDefault="001056C0" w:rsidP="001056C0">
      <w:pPr>
        <w:pStyle w:val="Prrafodelista"/>
        <w:numPr>
          <w:ilvl w:val="0"/>
          <w:numId w:val="1"/>
        </w:numPr>
        <w:jc w:val="both"/>
        <w:rPr>
          <w:rFonts w:ascii="Arial" w:hAnsi="Arial" w:cs="Arial"/>
          <w:b/>
        </w:rPr>
      </w:pPr>
      <w:r w:rsidRPr="00E30902">
        <w:rPr>
          <w:rFonts w:ascii="Arial" w:hAnsi="Arial" w:cs="Arial"/>
          <w:b/>
        </w:rPr>
        <w:t>IDENTIFICACIÓN DEL CONJUNTO DE DATOS ESPACIALES O PRODUCTO</w:t>
      </w:r>
    </w:p>
    <w:p w14:paraId="329E2538" w14:textId="77777777" w:rsidR="001056C0" w:rsidRDefault="001056C0" w:rsidP="001056C0">
      <w:pPr>
        <w:pStyle w:val="Prrafodelista"/>
        <w:rPr>
          <w:rFonts w:ascii="Arial" w:hAnsi="Arial" w:cs="Arial"/>
          <w:sz w:val="20"/>
          <w:szCs w:val="20"/>
        </w:rPr>
      </w:pPr>
    </w:p>
    <w:p w14:paraId="7806A98F" w14:textId="77777777" w:rsidR="001056C0" w:rsidRPr="00E30902" w:rsidRDefault="001056C0" w:rsidP="001056C0">
      <w:pPr>
        <w:widowControl w:val="0"/>
        <w:numPr>
          <w:ilvl w:val="0"/>
          <w:numId w:val="2"/>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Título</w:t>
      </w:r>
      <w:r w:rsidRPr="00E30902">
        <w:rPr>
          <w:rFonts w:ascii="Arial" w:hAnsi="Arial" w:cs="Arial"/>
          <w:color w:val="000000"/>
          <w:sz w:val="22"/>
          <w:szCs w:val="22"/>
          <w:shd w:val="clear" w:color="auto" w:fill="FFFFFF"/>
        </w:rPr>
        <w:t xml:space="preserve">: </w:t>
      </w:r>
      <w:r w:rsidRPr="00433ADB">
        <w:rPr>
          <w:rFonts w:ascii="Arial" w:hAnsi="Arial" w:cs="Arial"/>
          <w:bCs/>
          <w:color w:val="000000"/>
          <w:sz w:val="22"/>
          <w:szCs w:val="22"/>
          <w:shd w:val="clear" w:color="auto" w:fill="FFFFFF"/>
        </w:rPr>
        <w:t>Red Vial del Estado de Guanajuato.</w:t>
      </w:r>
    </w:p>
    <w:p w14:paraId="32A3D972" w14:textId="77777777" w:rsidR="001056C0" w:rsidRPr="00E30902" w:rsidRDefault="001056C0" w:rsidP="001056C0">
      <w:pPr>
        <w:widowControl w:val="0"/>
        <w:numPr>
          <w:ilvl w:val="0"/>
          <w:numId w:val="2"/>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 xml:space="preserve">Capa geográfica: </w:t>
      </w:r>
      <w:proofErr w:type="spellStart"/>
      <w:r w:rsidRPr="00E30902">
        <w:rPr>
          <w:rFonts w:ascii="Arial" w:hAnsi="Arial" w:cs="Arial"/>
          <w:bCs/>
          <w:color w:val="000000"/>
          <w:sz w:val="22"/>
          <w:szCs w:val="22"/>
          <w:shd w:val="clear" w:color="auto" w:fill="FFFFFF"/>
        </w:rPr>
        <w:t>red_vial_gto.shp</w:t>
      </w:r>
      <w:proofErr w:type="spellEnd"/>
    </w:p>
    <w:p w14:paraId="52D9C60D" w14:textId="77777777" w:rsidR="001056C0" w:rsidRPr="00E30902" w:rsidRDefault="001056C0" w:rsidP="001056C0">
      <w:pPr>
        <w:widowControl w:val="0"/>
        <w:numPr>
          <w:ilvl w:val="0"/>
          <w:numId w:val="2"/>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Resumen:</w:t>
      </w:r>
      <w:r w:rsidRPr="00E30902">
        <w:rPr>
          <w:rFonts w:ascii="Arial" w:hAnsi="Arial" w:cs="Arial"/>
          <w:bCs/>
          <w:color w:val="000000"/>
          <w:sz w:val="22"/>
          <w:szCs w:val="22"/>
          <w:shd w:val="clear" w:color="auto" w:fill="FFFFFF"/>
        </w:rPr>
        <w:t xml:space="preserve"> </w:t>
      </w:r>
      <w:r w:rsidRPr="00E30902">
        <w:rPr>
          <w:rFonts w:ascii="Arial" w:hAnsi="Arial" w:cs="Arial"/>
          <w:sz w:val="22"/>
          <w:szCs w:val="22"/>
        </w:rPr>
        <w:t xml:space="preserve">Es una red vial modelada a gran detalle y soportada con el estándar internacional ISO 14825:2011 </w:t>
      </w:r>
      <w:proofErr w:type="spellStart"/>
      <w:r w:rsidRPr="00E30902">
        <w:rPr>
          <w:rFonts w:ascii="Arial" w:hAnsi="Arial" w:cs="Arial"/>
          <w:sz w:val="22"/>
          <w:szCs w:val="22"/>
        </w:rPr>
        <w:t>Intelligent</w:t>
      </w:r>
      <w:proofErr w:type="spellEnd"/>
      <w:r w:rsidRPr="00E30902">
        <w:rPr>
          <w:rFonts w:ascii="Arial" w:hAnsi="Arial" w:cs="Arial"/>
          <w:sz w:val="22"/>
          <w:szCs w:val="22"/>
        </w:rPr>
        <w:t xml:space="preserve"> </w:t>
      </w:r>
      <w:proofErr w:type="spellStart"/>
      <w:r w:rsidRPr="00E30902">
        <w:rPr>
          <w:rFonts w:ascii="Arial" w:hAnsi="Arial" w:cs="Arial"/>
          <w:sz w:val="22"/>
          <w:szCs w:val="22"/>
        </w:rPr>
        <w:t>Transport</w:t>
      </w:r>
      <w:proofErr w:type="spellEnd"/>
      <w:r w:rsidRPr="00E30902">
        <w:rPr>
          <w:rFonts w:ascii="Arial" w:hAnsi="Arial" w:cs="Arial"/>
          <w:sz w:val="22"/>
          <w:szCs w:val="22"/>
        </w:rPr>
        <w:t xml:space="preserve"> </w:t>
      </w:r>
      <w:proofErr w:type="spellStart"/>
      <w:r w:rsidRPr="00E30902">
        <w:rPr>
          <w:rFonts w:ascii="Arial" w:hAnsi="Arial" w:cs="Arial"/>
          <w:sz w:val="22"/>
          <w:szCs w:val="22"/>
        </w:rPr>
        <w:t>Systems</w:t>
      </w:r>
      <w:proofErr w:type="spellEnd"/>
      <w:r w:rsidRPr="00E30902">
        <w:rPr>
          <w:rFonts w:ascii="Arial" w:hAnsi="Arial" w:cs="Arial"/>
          <w:sz w:val="22"/>
          <w:szCs w:val="22"/>
        </w:rPr>
        <w:t xml:space="preserve"> -- </w:t>
      </w:r>
      <w:proofErr w:type="spellStart"/>
      <w:r w:rsidRPr="00E30902">
        <w:rPr>
          <w:rFonts w:ascii="Arial" w:hAnsi="Arial" w:cs="Arial"/>
          <w:sz w:val="22"/>
          <w:szCs w:val="22"/>
        </w:rPr>
        <w:t>Geographic</w:t>
      </w:r>
      <w:proofErr w:type="spellEnd"/>
      <w:r w:rsidRPr="00E30902">
        <w:rPr>
          <w:rFonts w:ascii="Arial" w:hAnsi="Arial" w:cs="Arial"/>
          <w:sz w:val="22"/>
          <w:szCs w:val="22"/>
        </w:rPr>
        <w:t xml:space="preserve"> Data Files -- GDF5.0, la cual integra los elementos necesarios para ruteo, que conforman las vías de comunicación que permiten el tránsito de vehículos automotores carreteras, terracerías, brechas, principales vialidades en el Estado de Guanajuato.</w:t>
      </w:r>
    </w:p>
    <w:p w14:paraId="078FC02F" w14:textId="5203B191" w:rsidR="001056C0" w:rsidRPr="00E30902" w:rsidRDefault="001056C0" w:rsidP="001056C0">
      <w:pPr>
        <w:widowControl w:val="0"/>
        <w:numPr>
          <w:ilvl w:val="0"/>
          <w:numId w:val="2"/>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Fecha de Publicación</w:t>
      </w:r>
      <w:r w:rsidRPr="00E30902">
        <w:rPr>
          <w:rFonts w:ascii="Arial" w:hAnsi="Arial" w:cs="Arial"/>
          <w:color w:val="000000"/>
          <w:sz w:val="22"/>
          <w:szCs w:val="22"/>
          <w:shd w:val="clear" w:color="auto" w:fill="FFFFFF"/>
        </w:rPr>
        <w:t xml:space="preserve">: </w:t>
      </w:r>
      <w:r>
        <w:rPr>
          <w:rFonts w:ascii="Arial" w:hAnsi="Arial" w:cs="Arial"/>
          <w:color w:val="000000"/>
          <w:sz w:val="22"/>
          <w:szCs w:val="22"/>
          <w:shd w:val="clear" w:color="auto" w:fill="FFFFFF"/>
        </w:rPr>
        <w:t>1</w:t>
      </w:r>
      <w:r>
        <w:rPr>
          <w:rFonts w:ascii="Arial" w:hAnsi="Arial" w:cs="Arial"/>
          <w:color w:val="000000"/>
          <w:sz w:val="22"/>
          <w:szCs w:val="22"/>
          <w:shd w:val="clear" w:color="auto" w:fill="FFFFFF"/>
        </w:rPr>
        <w:t>3</w:t>
      </w:r>
      <w:r w:rsidRPr="00E30902">
        <w:rPr>
          <w:rFonts w:ascii="Arial" w:hAnsi="Arial" w:cs="Arial"/>
          <w:color w:val="000000"/>
          <w:sz w:val="22"/>
          <w:szCs w:val="22"/>
          <w:shd w:val="clear" w:color="auto" w:fill="FFFFFF"/>
        </w:rPr>
        <w:t xml:space="preserve"> de diciembre de 20</w:t>
      </w:r>
      <w:r>
        <w:rPr>
          <w:rFonts w:ascii="Arial" w:hAnsi="Arial" w:cs="Arial"/>
          <w:color w:val="000000"/>
          <w:sz w:val="22"/>
          <w:szCs w:val="22"/>
          <w:shd w:val="clear" w:color="auto" w:fill="FFFFFF"/>
        </w:rPr>
        <w:t>2</w:t>
      </w:r>
      <w:r>
        <w:rPr>
          <w:rFonts w:ascii="Arial" w:hAnsi="Arial" w:cs="Arial"/>
          <w:color w:val="000000"/>
          <w:sz w:val="22"/>
          <w:szCs w:val="22"/>
          <w:shd w:val="clear" w:color="auto" w:fill="FFFFFF"/>
        </w:rPr>
        <w:t>4</w:t>
      </w:r>
      <w:r>
        <w:rPr>
          <w:rFonts w:ascii="Arial" w:hAnsi="Arial" w:cs="Arial"/>
          <w:color w:val="000000"/>
          <w:sz w:val="22"/>
          <w:szCs w:val="22"/>
          <w:shd w:val="clear" w:color="auto" w:fill="FFFFFF"/>
        </w:rPr>
        <w:t>.</w:t>
      </w:r>
    </w:p>
    <w:p w14:paraId="30CC8E49"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Tipo de representación espacial</w:t>
      </w:r>
      <w:r w:rsidRPr="00E30902">
        <w:rPr>
          <w:rFonts w:ascii="Arial" w:hAnsi="Arial" w:cs="Arial"/>
          <w:color w:val="000000"/>
          <w:sz w:val="22"/>
          <w:szCs w:val="22"/>
          <w:shd w:val="clear" w:color="auto" w:fill="FFFFFF"/>
        </w:rPr>
        <w:t>: Vector (líneas).</w:t>
      </w:r>
    </w:p>
    <w:p w14:paraId="327B5DBD"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Palabras clave</w:t>
      </w:r>
      <w:r w:rsidRPr="00E30902">
        <w:rPr>
          <w:rFonts w:ascii="Arial" w:hAnsi="Arial" w:cs="Arial"/>
          <w:color w:val="000000"/>
          <w:sz w:val="22"/>
          <w:szCs w:val="22"/>
          <w:shd w:val="clear" w:color="auto" w:fill="FFFFFF"/>
        </w:rPr>
        <w:t>: Destino, ruteo, carretera, carreteras pavimentadas, terracería, Número de carretera, Pavimentada, Sector Comunicaciones y Transportes, vialidad, vías de transporte.</w:t>
      </w:r>
    </w:p>
    <w:p w14:paraId="41C7DF9F"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Categoría:</w:t>
      </w:r>
      <w:r w:rsidRPr="00E30902">
        <w:rPr>
          <w:rFonts w:ascii="Arial" w:hAnsi="Arial" w:cs="Arial"/>
          <w:color w:val="000000"/>
          <w:sz w:val="22"/>
          <w:szCs w:val="22"/>
          <w:shd w:val="clear" w:color="auto" w:fill="FFFFFF"/>
        </w:rPr>
        <w:t xml:space="preserve"> Geográfico y Medio Ambiente/Asentamiento y actividades humanas/Comunicaciones y transporte/Estatal.</w:t>
      </w:r>
    </w:p>
    <w:p w14:paraId="2BDAA6F0"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Región</w:t>
      </w:r>
      <w:r w:rsidRPr="00E30902">
        <w:rPr>
          <w:rFonts w:ascii="Arial" w:hAnsi="Arial" w:cs="Arial"/>
          <w:color w:val="000000"/>
          <w:sz w:val="22"/>
          <w:szCs w:val="22"/>
          <w:highlight w:val="white"/>
        </w:rPr>
        <w:t>: Estado de Guanajuato.</w:t>
      </w:r>
    </w:p>
    <w:p w14:paraId="7E43064C" w14:textId="77777777" w:rsidR="001056C0" w:rsidRPr="00E30902" w:rsidRDefault="001056C0" w:rsidP="001056C0">
      <w:pPr>
        <w:widowControl w:val="0"/>
        <w:numPr>
          <w:ilvl w:val="0"/>
          <w:numId w:val="2"/>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Frecuencia de mantenimiento y actualización</w:t>
      </w:r>
      <w:r w:rsidRPr="00E30902">
        <w:rPr>
          <w:rFonts w:ascii="Arial" w:hAnsi="Arial" w:cs="Arial"/>
          <w:color w:val="000000"/>
          <w:sz w:val="22"/>
          <w:szCs w:val="22"/>
          <w:shd w:val="clear" w:color="auto" w:fill="FFFFFF"/>
        </w:rPr>
        <w:t>: Anual.</w:t>
      </w:r>
    </w:p>
    <w:p w14:paraId="6C558BE4" w14:textId="469FF219"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color w:val="000000"/>
          <w:sz w:val="22"/>
          <w:szCs w:val="22"/>
          <w:highlight w:val="white"/>
        </w:rPr>
        <w:t>Edición:</w:t>
      </w:r>
      <w:r w:rsidRPr="00E30902">
        <w:rPr>
          <w:rFonts w:ascii="Arial" w:hAnsi="Arial" w:cs="Arial"/>
          <w:color w:val="000000"/>
          <w:sz w:val="22"/>
          <w:szCs w:val="22"/>
          <w:highlight w:val="white"/>
        </w:rPr>
        <w:t xml:space="preserve"> 20</w:t>
      </w:r>
      <w:r>
        <w:rPr>
          <w:rFonts w:ascii="Arial" w:hAnsi="Arial" w:cs="Arial"/>
          <w:color w:val="000000"/>
          <w:sz w:val="22"/>
          <w:szCs w:val="22"/>
          <w:highlight w:val="white"/>
        </w:rPr>
        <w:t>2</w:t>
      </w:r>
      <w:r>
        <w:rPr>
          <w:rFonts w:ascii="Arial" w:hAnsi="Arial" w:cs="Arial"/>
          <w:color w:val="000000"/>
          <w:sz w:val="22"/>
          <w:szCs w:val="22"/>
          <w:highlight w:val="white"/>
        </w:rPr>
        <w:t>4</w:t>
      </w:r>
      <w:r>
        <w:rPr>
          <w:rFonts w:ascii="Arial" w:hAnsi="Arial" w:cs="Arial"/>
          <w:color w:val="000000"/>
          <w:sz w:val="22"/>
          <w:szCs w:val="22"/>
          <w:highlight w:val="white"/>
        </w:rPr>
        <w:t>.</w:t>
      </w:r>
    </w:p>
    <w:p w14:paraId="28E49474"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shd w:val="clear" w:color="auto" w:fill="FFFFFF"/>
        </w:rPr>
      </w:pPr>
      <w:r w:rsidRPr="00E30902">
        <w:rPr>
          <w:rFonts w:ascii="Arial" w:hAnsi="Arial" w:cs="Arial"/>
          <w:b/>
          <w:bCs/>
          <w:color w:val="000000"/>
          <w:sz w:val="22"/>
          <w:szCs w:val="22"/>
          <w:shd w:val="clear" w:color="auto" w:fill="FFFFFF"/>
        </w:rPr>
        <w:t>Propósito</w:t>
      </w:r>
      <w:r w:rsidRPr="00E30902">
        <w:rPr>
          <w:rFonts w:ascii="Arial" w:hAnsi="Arial" w:cs="Arial"/>
          <w:color w:val="000000"/>
          <w:sz w:val="22"/>
          <w:szCs w:val="22"/>
          <w:shd w:val="clear" w:color="auto" w:fill="FFFFFF"/>
        </w:rPr>
        <w:t xml:space="preserve">: </w:t>
      </w:r>
      <w:r w:rsidRPr="00E30902">
        <w:rPr>
          <w:rFonts w:ascii="Arial" w:hAnsi="Arial" w:cs="Arial"/>
          <w:sz w:val="22"/>
          <w:szCs w:val="22"/>
        </w:rPr>
        <w:t xml:space="preserve">Proporcionar a las Unidades del Estado y a la ciudadanía una red única de transporte terrestre que integre las carreteras, vialidades y caminos del país, modelada y estructurada con las especificaciones técnicas para Sistemas Inteligentes de Transportes, para determinar rutas en sistemas de información geográfica orientado al análisis de redes de transporte, manteniendo la conectividad con servicios de interconexión como aeropuertos, puertos, estaciones de ferrocarril, así como diversos destinos entre localidades urbanas y rurales además de sitios de interés, entre otros. </w:t>
      </w:r>
    </w:p>
    <w:p w14:paraId="641FEBE6"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Idioma</w:t>
      </w:r>
      <w:r w:rsidRPr="00E30902">
        <w:rPr>
          <w:rFonts w:ascii="Arial" w:hAnsi="Arial" w:cs="Arial"/>
          <w:color w:val="000000"/>
          <w:sz w:val="22"/>
          <w:szCs w:val="22"/>
          <w:shd w:val="clear" w:color="auto" w:fill="FFFFFF"/>
        </w:rPr>
        <w:t>: español.</w:t>
      </w:r>
    </w:p>
    <w:p w14:paraId="37A9B484" w14:textId="77777777" w:rsidR="001056C0" w:rsidRPr="00E30902" w:rsidRDefault="001056C0" w:rsidP="001056C0">
      <w:pPr>
        <w:widowControl w:val="0"/>
        <w:numPr>
          <w:ilvl w:val="0"/>
          <w:numId w:val="2"/>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Información adicional</w:t>
      </w:r>
      <w:r w:rsidRPr="00E30902">
        <w:rPr>
          <w:rFonts w:ascii="Arial" w:hAnsi="Arial" w:cs="Arial"/>
          <w:color w:val="000000"/>
          <w:sz w:val="22"/>
          <w:szCs w:val="22"/>
          <w:highlight w:val="white"/>
        </w:rPr>
        <w:t>: Ninguna.</w:t>
      </w:r>
    </w:p>
    <w:p w14:paraId="047EFD41" w14:textId="77777777" w:rsidR="001056C0" w:rsidRPr="00E30902" w:rsidRDefault="001056C0" w:rsidP="001056C0">
      <w:pPr>
        <w:pStyle w:val="Prrafodelista"/>
        <w:jc w:val="both"/>
        <w:rPr>
          <w:rFonts w:ascii="Arial" w:hAnsi="Arial" w:cs="Arial"/>
          <w:sz w:val="20"/>
          <w:szCs w:val="20"/>
        </w:rPr>
      </w:pPr>
    </w:p>
    <w:p w14:paraId="16C65D2A" w14:textId="77777777" w:rsidR="001056C0" w:rsidRPr="00E30902" w:rsidRDefault="001056C0" w:rsidP="001056C0">
      <w:pPr>
        <w:pStyle w:val="Prrafodelista"/>
        <w:numPr>
          <w:ilvl w:val="0"/>
          <w:numId w:val="1"/>
        </w:numPr>
        <w:jc w:val="both"/>
        <w:rPr>
          <w:rFonts w:ascii="Arial" w:hAnsi="Arial" w:cs="Arial"/>
          <w:b/>
        </w:rPr>
      </w:pPr>
      <w:r w:rsidRPr="00E30902">
        <w:rPr>
          <w:rFonts w:ascii="Arial" w:hAnsi="Arial" w:cs="Arial"/>
          <w:b/>
        </w:rPr>
        <w:t>LOCALIZACIÓN GEOGRÁFICA DEL CONJUNTO DE DATOS ESPACIALES O PRODUCTO</w:t>
      </w:r>
    </w:p>
    <w:p w14:paraId="52F0D0B9" w14:textId="77777777" w:rsidR="001056C0" w:rsidRDefault="001056C0" w:rsidP="001056C0">
      <w:pPr>
        <w:pStyle w:val="Prrafodelista"/>
        <w:rPr>
          <w:rFonts w:ascii="Arial" w:hAnsi="Arial" w:cs="Arial"/>
          <w:sz w:val="20"/>
          <w:szCs w:val="20"/>
        </w:rPr>
      </w:pPr>
    </w:p>
    <w:p w14:paraId="7B843972" w14:textId="77777777" w:rsidR="001056C0" w:rsidRPr="00E30902" w:rsidRDefault="001056C0" w:rsidP="001056C0">
      <w:pPr>
        <w:widowControl w:val="0"/>
        <w:numPr>
          <w:ilvl w:val="0"/>
          <w:numId w:val="3"/>
        </w:numPr>
        <w:shd w:val="clear" w:color="auto" w:fill="FFFFFF"/>
        <w:suppressAutoHyphens/>
        <w:rPr>
          <w:rFonts w:ascii="Arial" w:hAnsi="Arial" w:cs="Arial"/>
          <w:color w:val="000000"/>
        </w:rPr>
      </w:pPr>
      <w:r w:rsidRPr="00E30902">
        <w:rPr>
          <w:rFonts w:ascii="Arial" w:hAnsi="Arial" w:cs="Arial"/>
          <w:b/>
          <w:bCs/>
          <w:color w:val="000000"/>
        </w:rPr>
        <w:t>Localización geográfica del conjunto de datos espaciales o producto</w:t>
      </w:r>
      <w:r w:rsidRPr="00E30902">
        <w:rPr>
          <w:rFonts w:ascii="Arial" w:hAnsi="Arial" w:cs="Arial"/>
          <w:color w:val="000000"/>
        </w:rPr>
        <w:t xml:space="preserve">: </w:t>
      </w:r>
    </w:p>
    <w:p w14:paraId="1A9CCE5E" w14:textId="233AD92E" w:rsidR="001056C0" w:rsidRPr="00E30902" w:rsidRDefault="001056C0" w:rsidP="001056C0">
      <w:pPr>
        <w:shd w:val="clear" w:color="auto" w:fill="FFFFFF"/>
        <w:ind w:left="1428"/>
        <w:rPr>
          <w:rFonts w:ascii="Arial" w:hAnsi="Arial" w:cs="Arial"/>
          <w:color w:val="000000"/>
        </w:rPr>
      </w:pPr>
      <w:r w:rsidRPr="00E30902">
        <w:rPr>
          <w:rFonts w:ascii="Arial" w:hAnsi="Arial" w:cs="Arial"/>
          <w:color w:val="000000"/>
        </w:rPr>
        <w:t xml:space="preserve">Coordenada límite al oeste: </w:t>
      </w:r>
      <w:r w:rsidR="00EC7FEC" w:rsidRPr="00EC7FEC">
        <w:rPr>
          <w:rFonts w:ascii="Arial" w:hAnsi="Arial" w:cs="Arial"/>
          <w:color w:val="000000"/>
        </w:rPr>
        <w:t>-101.726304594</w:t>
      </w:r>
    </w:p>
    <w:p w14:paraId="0CA59AAF" w14:textId="69B2C53E" w:rsidR="001056C0" w:rsidRPr="00E30902" w:rsidRDefault="001056C0" w:rsidP="001056C0">
      <w:pPr>
        <w:shd w:val="clear" w:color="auto" w:fill="FFFFFF"/>
        <w:ind w:left="1428"/>
        <w:rPr>
          <w:rFonts w:ascii="Arial" w:hAnsi="Arial" w:cs="Arial"/>
          <w:color w:val="000000"/>
        </w:rPr>
      </w:pPr>
      <w:r w:rsidRPr="00E30902">
        <w:rPr>
          <w:rFonts w:ascii="Arial" w:hAnsi="Arial" w:cs="Arial"/>
          <w:color w:val="000000"/>
        </w:rPr>
        <w:t xml:space="preserve">Coordenada límite al este: </w:t>
      </w:r>
      <w:r w:rsidR="00EC7FEC" w:rsidRPr="00EC7FEC">
        <w:rPr>
          <w:rFonts w:ascii="Arial" w:hAnsi="Arial" w:cs="Arial"/>
          <w:color w:val="000000"/>
        </w:rPr>
        <w:t>-101.510132929</w:t>
      </w:r>
    </w:p>
    <w:p w14:paraId="482BD755" w14:textId="51893DD3" w:rsidR="001056C0" w:rsidRPr="00E30902" w:rsidRDefault="001056C0" w:rsidP="001056C0">
      <w:pPr>
        <w:shd w:val="clear" w:color="auto" w:fill="FFFFFF"/>
        <w:ind w:left="1428"/>
        <w:rPr>
          <w:rFonts w:ascii="Arial" w:hAnsi="Arial" w:cs="Arial"/>
          <w:color w:val="000000"/>
        </w:rPr>
      </w:pPr>
      <w:r w:rsidRPr="00E30902">
        <w:rPr>
          <w:rFonts w:ascii="Arial" w:hAnsi="Arial" w:cs="Arial"/>
          <w:color w:val="000000"/>
        </w:rPr>
        <w:t xml:space="preserve">Coordenada límite al sur: </w:t>
      </w:r>
      <w:r w:rsidR="00EC7FEC" w:rsidRPr="00EC7FEC">
        <w:rPr>
          <w:rFonts w:ascii="Arial" w:hAnsi="Arial" w:cs="Arial"/>
          <w:color w:val="000000"/>
        </w:rPr>
        <w:t>20.984847553</w:t>
      </w:r>
    </w:p>
    <w:p w14:paraId="54F0B4B7" w14:textId="10C71745" w:rsidR="001056C0" w:rsidRPr="00E30902" w:rsidRDefault="001056C0" w:rsidP="001056C0">
      <w:pPr>
        <w:shd w:val="clear" w:color="auto" w:fill="FFFFFF"/>
        <w:ind w:left="1428"/>
        <w:rPr>
          <w:rFonts w:ascii="Arial" w:hAnsi="Arial" w:cs="Arial"/>
          <w:color w:val="000000"/>
        </w:rPr>
      </w:pPr>
      <w:r w:rsidRPr="00E30902">
        <w:rPr>
          <w:rFonts w:ascii="Arial" w:hAnsi="Arial" w:cs="Arial"/>
          <w:color w:val="000000"/>
        </w:rPr>
        <w:lastRenderedPageBreak/>
        <w:t xml:space="preserve">Coordenada límite al norte: </w:t>
      </w:r>
      <w:r w:rsidR="00EC7FEC" w:rsidRPr="00EC7FEC">
        <w:rPr>
          <w:rFonts w:ascii="Arial" w:hAnsi="Arial" w:cs="Arial"/>
          <w:color w:val="000000"/>
        </w:rPr>
        <w:t>21.095528975</w:t>
      </w:r>
    </w:p>
    <w:p w14:paraId="106A4E8A" w14:textId="61628DB2" w:rsidR="001056C0" w:rsidRPr="00EC7FEC" w:rsidRDefault="001056C0" w:rsidP="00EC7FEC">
      <w:pPr>
        <w:widowControl w:val="0"/>
        <w:numPr>
          <w:ilvl w:val="0"/>
          <w:numId w:val="3"/>
        </w:numPr>
        <w:shd w:val="clear" w:color="auto" w:fill="FFFFFF"/>
        <w:suppressAutoHyphens/>
        <w:rPr>
          <w:rFonts w:ascii="Arial" w:hAnsi="Arial" w:cs="Arial"/>
          <w:color w:val="000000"/>
        </w:rPr>
      </w:pPr>
      <w:r w:rsidRPr="00E30902">
        <w:rPr>
          <w:rFonts w:ascii="Arial" w:hAnsi="Arial" w:cs="Arial"/>
          <w:b/>
          <w:bCs/>
          <w:color w:val="000000"/>
        </w:rPr>
        <w:t>Proyección</w:t>
      </w:r>
      <w:r w:rsidRPr="00E30902">
        <w:rPr>
          <w:rFonts w:ascii="Arial" w:hAnsi="Arial" w:cs="Arial"/>
          <w:color w:val="000000"/>
        </w:rPr>
        <w:t>: UTM Zona 14 Norte Datum WGS84</w:t>
      </w:r>
    </w:p>
    <w:p w14:paraId="5953BF8D" w14:textId="77777777" w:rsidR="001056C0" w:rsidRPr="00E30902" w:rsidRDefault="001056C0" w:rsidP="001056C0">
      <w:pPr>
        <w:pStyle w:val="Prrafodelista"/>
        <w:rPr>
          <w:rFonts w:ascii="Arial" w:hAnsi="Arial" w:cs="Arial"/>
          <w:sz w:val="20"/>
          <w:szCs w:val="20"/>
        </w:rPr>
      </w:pPr>
    </w:p>
    <w:p w14:paraId="7CE85FA2" w14:textId="77777777" w:rsidR="001056C0" w:rsidRPr="00E30902" w:rsidRDefault="001056C0" w:rsidP="001056C0">
      <w:pPr>
        <w:pStyle w:val="Prrafodelista"/>
        <w:numPr>
          <w:ilvl w:val="0"/>
          <w:numId w:val="1"/>
        </w:numPr>
        <w:rPr>
          <w:rFonts w:ascii="Arial" w:hAnsi="Arial" w:cs="Arial"/>
          <w:b/>
        </w:rPr>
      </w:pPr>
      <w:r w:rsidRPr="00E30902">
        <w:rPr>
          <w:rFonts w:ascii="Arial" w:hAnsi="Arial" w:cs="Arial"/>
          <w:b/>
        </w:rPr>
        <w:t>PARTE RESPONSABLE DEL CONJUNTO DE DATOS ESPACIALES O PRODUCTO</w:t>
      </w:r>
    </w:p>
    <w:p w14:paraId="79A9BAC4" w14:textId="77777777" w:rsidR="001056C0" w:rsidRPr="00E30902" w:rsidRDefault="001056C0" w:rsidP="001056C0">
      <w:pPr>
        <w:rPr>
          <w:rFonts w:ascii="Arial" w:hAnsi="Arial" w:cs="Arial"/>
        </w:rPr>
      </w:pPr>
    </w:p>
    <w:p w14:paraId="7F6EE736"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Nombre de la organización</w:t>
      </w:r>
      <w:r w:rsidRPr="00E30902">
        <w:rPr>
          <w:rFonts w:ascii="Arial" w:hAnsi="Arial" w:cs="Arial"/>
        </w:rPr>
        <w:t>: Instituto Nacional de Estadística y Geografía.</w:t>
      </w:r>
    </w:p>
    <w:p w14:paraId="5CA9061D"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Dirección</w:t>
      </w:r>
      <w:r w:rsidRPr="00E30902">
        <w:rPr>
          <w:rFonts w:ascii="Arial" w:hAnsi="Arial" w:cs="Arial"/>
        </w:rPr>
        <w:t>: Av. Héroe de Nacozari Sur 2301Fracc. Jardines del Parque.</w:t>
      </w:r>
    </w:p>
    <w:p w14:paraId="5B5C7E58"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Ciudad:</w:t>
      </w:r>
      <w:r w:rsidRPr="00E30902">
        <w:rPr>
          <w:rFonts w:ascii="Arial" w:hAnsi="Arial" w:cs="Arial"/>
        </w:rPr>
        <w:t xml:space="preserve"> Aguascalientes.</w:t>
      </w:r>
    </w:p>
    <w:p w14:paraId="0667E0D2"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Teléfono:</w:t>
      </w:r>
      <w:r w:rsidRPr="00E30902">
        <w:rPr>
          <w:rFonts w:ascii="Arial" w:hAnsi="Arial" w:cs="Arial"/>
        </w:rPr>
        <w:t xml:space="preserve"> (449) 910 5300</w:t>
      </w:r>
    </w:p>
    <w:p w14:paraId="5A288C83"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Código Postal</w:t>
      </w:r>
      <w:r w:rsidRPr="00E30902">
        <w:rPr>
          <w:rFonts w:ascii="Arial" w:hAnsi="Arial" w:cs="Arial"/>
        </w:rPr>
        <w:t>: 20276</w:t>
      </w:r>
    </w:p>
    <w:p w14:paraId="60A36E94"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País</w:t>
      </w:r>
      <w:r w:rsidRPr="00E30902">
        <w:rPr>
          <w:rFonts w:ascii="Arial" w:hAnsi="Arial" w:cs="Arial"/>
        </w:rPr>
        <w:t>: México.</w:t>
      </w:r>
    </w:p>
    <w:p w14:paraId="78D620AB" w14:textId="77777777" w:rsidR="001056C0" w:rsidRPr="00E30902" w:rsidRDefault="001056C0" w:rsidP="001056C0">
      <w:pPr>
        <w:pStyle w:val="Prrafodelista"/>
        <w:numPr>
          <w:ilvl w:val="0"/>
          <w:numId w:val="3"/>
        </w:numPr>
        <w:rPr>
          <w:rFonts w:ascii="Arial" w:hAnsi="Arial" w:cs="Arial"/>
        </w:rPr>
      </w:pPr>
      <w:r w:rsidRPr="0000462E">
        <w:rPr>
          <w:rFonts w:ascii="Arial" w:hAnsi="Arial" w:cs="Arial"/>
          <w:b/>
        </w:rPr>
        <w:t xml:space="preserve">Enlace en línea (dirección de internet de referencia): </w:t>
      </w:r>
      <w:hyperlink r:id="rId7" w:anchor="Descargas" w:history="1">
        <w:r w:rsidRPr="00E30902">
          <w:rPr>
            <w:rStyle w:val="Hipervnculo"/>
            <w:rFonts w:ascii="Arial" w:hAnsi="Arial" w:cs="Arial"/>
          </w:rPr>
          <w:t>https://www.inegi.org.mx/temas/viascomunicacion/default.html#Descargas</w:t>
        </w:r>
      </w:hyperlink>
    </w:p>
    <w:p w14:paraId="49B03875" w14:textId="77777777" w:rsidR="001056C0" w:rsidRPr="00E30902" w:rsidRDefault="001056C0" w:rsidP="001056C0">
      <w:pPr>
        <w:rPr>
          <w:rFonts w:ascii="Arial" w:hAnsi="Arial" w:cs="Arial"/>
        </w:rPr>
      </w:pPr>
    </w:p>
    <w:p w14:paraId="0872AF8F" w14:textId="77777777" w:rsidR="001056C0" w:rsidRDefault="001056C0" w:rsidP="001056C0">
      <w:pPr>
        <w:pStyle w:val="Prrafodelista"/>
        <w:numPr>
          <w:ilvl w:val="0"/>
          <w:numId w:val="1"/>
        </w:numPr>
        <w:rPr>
          <w:rFonts w:ascii="Arial" w:hAnsi="Arial" w:cs="Arial"/>
          <w:b/>
        </w:rPr>
      </w:pPr>
      <w:r w:rsidRPr="00E30902">
        <w:rPr>
          <w:rFonts w:ascii="Arial" w:hAnsi="Arial" w:cs="Arial"/>
          <w:b/>
        </w:rPr>
        <w:t>DISTRIBUCIÓN</w:t>
      </w:r>
    </w:p>
    <w:p w14:paraId="32C5A644" w14:textId="77777777" w:rsidR="001056C0" w:rsidRPr="00E30902" w:rsidRDefault="001056C0" w:rsidP="001056C0">
      <w:pPr>
        <w:pStyle w:val="Prrafodelista"/>
        <w:rPr>
          <w:rFonts w:ascii="Arial" w:hAnsi="Arial" w:cs="Arial"/>
          <w:b/>
        </w:rPr>
      </w:pPr>
    </w:p>
    <w:p w14:paraId="638843B6" w14:textId="77777777" w:rsidR="001056C0" w:rsidRPr="00E30902" w:rsidRDefault="001056C0" w:rsidP="001056C0">
      <w:pPr>
        <w:widowControl w:val="0"/>
        <w:numPr>
          <w:ilvl w:val="0"/>
          <w:numId w:val="4"/>
        </w:numPr>
        <w:shd w:val="clear" w:color="auto" w:fill="FFFFFF"/>
        <w:suppressAutoHyphens/>
        <w:jc w:val="both"/>
        <w:rPr>
          <w:rFonts w:ascii="Arial" w:hAnsi="Arial" w:cs="Arial"/>
          <w:color w:val="000000"/>
          <w:highlight w:val="white"/>
        </w:rPr>
      </w:pPr>
      <w:r w:rsidRPr="00E30902">
        <w:rPr>
          <w:rFonts w:ascii="Arial" w:hAnsi="Arial" w:cs="Arial"/>
          <w:b/>
          <w:bCs/>
          <w:color w:val="000000"/>
          <w:shd w:val="clear" w:color="auto" w:fill="FFFFFF"/>
        </w:rPr>
        <w:t>Responsabilidad de distribución</w:t>
      </w:r>
      <w:r w:rsidRPr="00E30902">
        <w:rPr>
          <w:rFonts w:ascii="Arial" w:hAnsi="Arial" w:cs="Arial"/>
          <w:color w:val="000000"/>
          <w:shd w:val="clear" w:color="auto" w:fill="FFFFFF"/>
        </w:rPr>
        <w:t xml:space="preserve">: Instituto de Planeación, Estadística y Geografía del Estado de Guanajuato. </w:t>
      </w:r>
      <w:r>
        <w:rPr>
          <w:rFonts w:ascii="Arial" w:hAnsi="Arial" w:cs="Arial"/>
          <w:color w:val="000000"/>
          <w:shd w:val="clear" w:color="auto" w:fill="FFFFFF"/>
        </w:rPr>
        <w:t>Dirección de Información</w:t>
      </w:r>
      <w:r w:rsidRPr="00E30902">
        <w:rPr>
          <w:rFonts w:ascii="Arial" w:hAnsi="Arial" w:cs="Arial"/>
          <w:color w:val="000000"/>
          <w:shd w:val="clear" w:color="auto" w:fill="FFFFFF"/>
        </w:rPr>
        <w:t>.</w:t>
      </w:r>
    </w:p>
    <w:p w14:paraId="7D9A821E" w14:textId="69CBD37C" w:rsidR="001056C0" w:rsidRPr="00E30902" w:rsidRDefault="001056C0" w:rsidP="001056C0">
      <w:pPr>
        <w:widowControl w:val="0"/>
        <w:numPr>
          <w:ilvl w:val="0"/>
          <w:numId w:val="4"/>
        </w:numPr>
        <w:shd w:val="clear" w:color="auto" w:fill="FFFFFF"/>
        <w:suppressAutoHyphens/>
        <w:jc w:val="both"/>
        <w:rPr>
          <w:rFonts w:ascii="Arial" w:hAnsi="Arial" w:cs="Arial"/>
        </w:rPr>
      </w:pPr>
      <w:r w:rsidRPr="00E30902">
        <w:rPr>
          <w:rFonts w:ascii="Arial" w:hAnsi="Arial" w:cs="Arial"/>
          <w:b/>
          <w:bCs/>
          <w:color w:val="000000"/>
          <w:shd w:val="clear" w:color="auto" w:fill="FFFFFF"/>
        </w:rPr>
        <w:t>Fecha del metadato</w:t>
      </w:r>
      <w:r>
        <w:rPr>
          <w:rFonts w:ascii="Arial" w:hAnsi="Arial" w:cs="Arial"/>
          <w:color w:val="000000"/>
          <w:shd w:val="clear" w:color="auto" w:fill="FFFFFF"/>
        </w:rPr>
        <w:t xml:space="preserve">: </w:t>
      </w:r>
      <w:r w:rsidR="00EC7FEC">
        <w:rPr>
          <w:rFonts w:ascii="Arial" w:hAnsi="Arial" w:cs="Arial"/>
          <w:color w:val="000000"/>
          <w:shd w:val="clear" w:color="auto" w:fill="FFFFFF"/>
        </w:rPr>
        <w:t>Diciembre</w:t>
      </w:r>
      <w:r w:rsidRPr="00E30902">
        <w:rPr>
          <w:rFonts w:ascii="Arial" w:hAnsi="Arial" w:cs="Arial"/>
          <w:color w:val="000000"/>
          <w:shd w:val="clear" w:color="auto" w:fill="FFFFFF"/>
        </w:rPr>
        <w:t xml:space="preserve"> 20</w:t>
      </w:r>
      <w:r>
        <w:rPr>
          <w:rFonts w:ascii="Arial" w:hAnsi="Arial" w:cs="Arial"/>
          <w:color w:val="000000"/>
          <w:shd w:val="clear" w:color="auto" w:fill="FFFFFF"/>
        </w:rPr>
        <w:t>24</w:t>
      </w:r>
    </w:p>
    <w:p w14:paraId="2B7EB368" w14:textId="77777777" w:rsidR="001056C0" w:rsidRDefault="001056C0" w:rsidP="001056C0"/>
    <w:p w14:paraId="36B57606" w14:textId="77777777" w:rsidR="001056C0" w:rsidRDefault="001056C0" w:rsidP="001056C0"/>
    <w:p w14:paraId="6A7D8477" w14:textId="77777777" w:rsidR="001056C0" w:rsidRDefault="001056C0" w:rsidP="001056C0"/>
    <w:p w14:paraId="6FE1CC89" w14:textId="77777777" w:rsidR="001056C0" w:rsidRPr="00911EF0" w:rsidRDefault="001056C0" w:rsidP="00EC7FEC"/>
    <w:p w14:paraId="44709211" w14:textId="77777777" w:rsidR="001056C0" w:rsidRPr="00911EF0" w:rsidRDefault="001056C0" w:rsidP="001056C0">
      <w:pPr>
        <w:shd w:val="clear" w:color="auto" w:fill="FFFFFF"/>
        <w:jc w:val="center"/>
        <w:rPr>
          <w:rFonts w:ascii="Arial" w:hAnsi="Arial" w:cs="Arial"/>
          <w:color w:val="000000"/>
          <w:highlight w:val="white"/>
        </w:rPr>
      </w:pPr>
      <w:r w:rsidRPr="00911EF0">
        <w:rPr>
          <w:rFonts w:ascii="Arial" w:hAnsi="Arial" w:cs="Arial"/>
          <w:color w:val="000000"/>
          <w:shd w:val="clear" w:color="auto" w:fill="FFFFFF"/>
        </w:rPr>
        <w:t>Instituto de Planeación, Estadística y Geografía del Estado de Guanajuato</w:t>
      </w:r>
    </w:p>
    <w:p w14:paraId="2DA06F1E" w14:textId="77777777" w:rsidR="001056C0" w:rsidRPr="005C1E0A" w:rsidRDefault="001056C0" w:rsidP="001056C0">
      <w:pPr>
        <w:shd w:val="clear" w:color="auto" w:fill="FFFFFF"/>
        <w:jc w:val="center"/>
        <w:rPr>
          <w:rFonts w:ascii="Arial" w:hAnsi="Arial" w:cs="Arial"/>
          <w:b/>
          <w:bCs/>
          <w:color w:val="2F5496" w:themeColor="accent1" w:themeShade="BF"/>
          <w:shd w:val="clear" w:color="auto" w:fill="FFFFFF"/>
        </w:rPr>
      </w:pPr>
      <w:r w:rsidRPr="005C1E0A">
        <w:rPr>
          <w:rFonts w:ascii="Arial" w:hAnsi="Arial" w:cs="Arial"/>
          <w:b/>
          <w:bCs/>
          <w:color w:val="2F5496" w:themeColor="accent1" w:themeShade="BF"/>
          <w:shd w:val="clear" w:color="auto" w:fill="FFFFFF"/>
        </w:rPr>
        <w:t>iplaneg.guanajuato.gob.mx</w:t>
      </w:r>
    </w:p>
    <w:p w14:paraId="7ED39CAC" w14:textId="77777777" w:rsidR="001056C0" w:rsidRDefault="001056C0" w:rsidP="001056C0">
      <w:pPr>
        <w:shd w:val="clear" w:color="auto" w:fill="FFFFFF"/>
        <w:rPr>
          <w:rFonts w:ascii="Arial" w:hAnsi="Arial" w:cs="Arial"/>
          <w:b/>
          <w:bCs/>
          <w:color w:val="000000"/>
          <w:highlight w:val="white"/>
        </w:rPr>
      </w:pPr>
    </w:p>
    <w:p w14:paraId="172E7D54" w14:textId="77777777" w:rsidR="001056C0" w:rsidRPr="00911EF0" w:rsidRDefault="001056C0" w:rsidP="001056C0">
      <w:pPr>
        <w:shd w:val="clear" w:color="auto" w:fill="FFFFFF"/>
        <w:rPr>
          <w:rFonts w:ascii="Arial" w:hAnsi="Arial" w:cs="Arial"/>
          <w:b/>
          <w:bCs/>
          <w:color w:val="000000"/>
          <w:highlight w:val="white"/>
        </w:rPr>
      </w:pPr>
    </w:p>
    <w:p w14:paraId="6D8AC951" w14:textId="77777777" w:rsidR="001056C0" w:rsidRPr="00911EF0" w:rsidRDefault="001056C0" w:rsidP="001056C0">
      <w:pPr>
        <w:shd w:val="clear" w:color="auto" w:fill="FFFFFF"/>
        <w:jc w:val="center"/>
        <w:rPr>
          <w:rFonts w:ascii="Arial" w:hAnsi="Arial" w:cs="Arial"/>
        </w:rPr>
      </w:pPr>
      <w:r w:rsidRPr="00911EF0">
        <w:rPr>
          <w:rFonts w:ascii="Arial" w:hAnsi="Arial" w:cs="Arial"/>
          <w:color w:val="000000"/>
          <w:shd w:val="clear" w:color="auto" w:fill="FFFFFF"/>
        </w:rPr>
        <w:t xml:space="preserve">Sistema Estatal de Información Estadística y Geográfica                           </w:t>
      </w:r>
      <w:r>
        <w:rPr>
          <w:rFonts w:ascii="Arial" w:hAnsi="Arial" w:cs="Arial"/>
          <w:color w:val="000000"/>
          <w:shd w:val="clear" w:color="auto" w:fill="FFFFFF"/>
        </w:rPr>
        <w:t xml:space="preserve">                          </w:t>
      </w:r>
      <w:r w:rsidRPr="00911EF0">
        <w:rPr>
          <w:rFonts w:ascii="Arial" w:hAnsi="Arial" w:cs="Arial"/>
          <w:b/>
          <w:bCs/>
          <w:color w:val="0070C0"/>
          <w:shd w:val="clear" w:color="auto" w:fill="FFFFFF"/>
        </w:rPr>
        <w:t>seieg.iplaneg.net</w:t>
      </w:r>
    </w:p>
    <w:p w14:paraId="005A2569" w14:textId="77777777" w:rsidR="001056C0" w:rsidRDefault="001056C0" w:rsidP="001056C0">
      <w:pPr>
        <w:jc w:val="center"/>
        <w:rPr>
          <w:rFonts w:ascii="Arial" w:hAnsi="Arial" w:cs="Arial"/>
        </w:rPr>
      </w:pPr>
    </w:p>
    <w:p w14:paraId="1D59DFB9" w14:textId="77777777" w:rsidR="001056C0" w:rsidRPr="00911EF0" w:rsidRDefault="001056C0" w:rsidP="001056C0">
      <w:pPr>
        <w:jc w:val="center"/>
        <w:rPr>
          <w:rFonts w:ascii="Arial" w:hAnsi="Arial" w:cs="Arial"/>
        </w:rPr>
      </w:pPr>
    </w:p>
    <w:p w14:paraId="1BE886FD" w14:textId="77777777" w:rsidR="001056C0" w:rsidRPr="00911EF0" w:rsidRDefault="001056C0" w:rsidP="001056C0">
      <w:pPr>
        <w:jc w:val="center"/>
        <w:rPr>
          <w:rFonts w:ascii="Arial" w:hAnsi="Arial" w:cs="Arial"/>
          <w:color w:val="000000"/>
          <w:shd w:val="clear" w:color="auto" w:fill="FFFFFF"/>
        </w:rPr>
      </w:pPr>
      <w:r w:rsidRPr="00911EF0">
        <w:rPr>
          <w:rFonts w:ascii="Arial" w:hAnsi="Arial" w:cs="Arial"/>
          <w:color w:val="000000"/>
          <w:shd w:val="clear" w:color="auto" w:fill="FFFFFF"/>
        </w:rPr>
        <w:t>Catálogo Geográfico SEIEG</w:t>
      </w:r>
    </w:p>
    <w:p w14:paraId="428F646A" w14:textId="77777777" w:rsidR="001056C0" w:rsidRPr="00911EF0" w:rsidRDefault="001056C0" w:rsidP="001056C0">
      <w:pPr>
        <w:shd w:val="clear" w:color="auto" w:fill="FFFFFF"/>
        <w:jc w:val="center"/>
        <w:rPr>
          <w:rFonts w:ascii="Arial" w:hAnsi="Arial" w:cs="Arial"/>
          <w:color w:val="0070C0"/>
        </w:rPr>
      </w:pPr>
      <w:r w:rsidRPr="00911EF0">
        <w:rPr>
          <w:rFonts w:ascii="Arial" w:hAnsi="Arial" w:cs="Arial"/>
          <w:b/>
          <w:bCs/>
          <w:color w:val="0070C0"/>
          <w:shd w:val="clear" w:color="auto" w:fill="FFFFFF"/>
        </w:rPr>
        <w:t>geoinfo.iplaneg.net</w:t>
      </w:r>
    </w:p>
    <w:p w14:paraId="79D2433D" w14:textId="042CA7B7" w:rsidR="00CD2D31" w:rsidRPr="001056C0" w:rsidRDefault="00CD2D31" w:rsidP="00775821">
      <w:pPr>
        <w:ind w:left="-426"/>
      </w:pPr>
    </w:p>
    <w:sectPr w:rsidR="00CD2D31" w:rsidRPr="001056C0" w:rsidSect="00775821">
      <w:headerReference w:type="default" r:id="rId8"/>
      <w:footerReference w:type="default" r:id="rId9"/>
      <w:pgSz w:w="12240" w:h="15840"/>
      <w:pgMar w:top="3615"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9860E0" w14:textId="77777777" w:rsidR="00CA0326" w:rsidRDefault="00CA0326" w:rsidP="00697A26">
      <w:r>
        <w:separator/>
      </w:r>
    </w:p>
  </w:endnote>
  <w:endnote w:type="continuationSeparator" w:id="0">
    <w:p w14:paraId="7F882C73" w14:textId="77777777" w:rsidR="00CA0326" w:rsidRDefault="00CA0326" w:rsidP="00697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35774097"/>
      <w:docPartObj>
        <w:docPartGallery w:val="Page Numbers (Bottom of Page)"/>
        <w:docPartUnique/>
      </w:docPartObj>
    </w:sdtPr>
    <w:sdtContent>
      <w:sdt>
        <w:sdtPr>
          <w:id w:val="-1769616900"/>
          <w:docPartObj>
            <w:docPartGallery w:val="Page Numbers (Top of Page)"/>
            <w:docPartUnique/>
          </w:docPartObj>
        </w:sdtPr>
        <w:sdtContent>
          <w:p w14:paraId="19803538" w14:textId="37FAABC2" w:rsidR="001056C0" w:rsidRDefault="001056C0">
            <w:pPr>
              <w:pStyle w:val="Piedepgina"/>
              <w:jc w:val="right"/>
            </w:pPr>
            <w:r>
              <w:rPr>
                <w:lang w:val="es-ES"/>
              </w:rPr>
              <w:t xml:space="preserve">Página </w:t>
            </w:r>
            <w:r>
              <w:rPr>
                <w:b/>
                <w:bCs/>
              </w:rPr>
              <w:fldChar w:fldCharType="begin"/>
            </w:r>
            <w:r>
              <w:rPr>
                <w:b/>
                <w:bCs/>
              </w:rPr>
              <w:instrText>PAGE</w:instrText>
            </w:r>
            <w:r>
              <w:rPr>
                <w:b/>
                <w:bCs/>
              </w:rPr>
              <w:fldChar w:fldCharType="separate"/>
            </w:r>
            <w:r>
              <w:rPr>
                <w:b/>
                <w:bCs/>
                <w:lang w:val="es-ES"/>
              </w:rPr>
              <w:t>2</w:t>
            </w:r>
            <w:r>
              <w:rPr>
                <w:b/>
                <w:bCs/>
              </w:rPr>
              <w:fldChar w:fldCharType="end"/>
            </w:r>
            <w:r>
              <w:rPr>
                <w:lang w:val="es-ES"/>
              </w:rPr>
              <w:t xml:space="preserve"> de </w:t>
            </w:r>
            <w:r>
              <w:rPr>
                <w:b/>
                <w:bCs/>
              </w:rPr>
              <w:fldChar w:fldCharType="begin"/>
            </w:r>
            <w:r>
              <w:rPr>
                <w:b/>
                <w:bCs/>
              </w:rPr>
              <w:instrText>NUMPAGES</w:instrText>
            </w:r>
            <w:r>
              <w:rPr>
                <w:b/>
                <w:bCs/>
              </w:rPr>
              <w:fldChar w:fldCharType="separate"/>
            </w:r>
            <w:r>
              <w:rPr>
                <w:b/>
                <w:bCs/>
                <w:lang w:val="es-ES"/>
              </w:rPr>
              <w:t>2</w:t>
            </w:r>
            <w:r>
              <w:rPr>
                <w:b/>
                <w:bCs/>
              </w:rPr>
              <w:fldChar w:fldCharType="end"/>
            </w:r>
          </w:p>
        </w:sdtContent>
      </w:sdt>
    </w:sdtContent>
  </w:sdt>
  <w:p w14:paraId="75044819" w14:textId="77777777" w:rsidR="001056C0" w:rsidRDefault="001056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69180E" w14:textId="77777777" w:rsidR="00CA0326" w:rsidRDefault="00CA0326" w:rsidP="00697A26">
      <w:r>
        <w:separator/>
      </w:r>
    </w:p>
  </w:footnote>
  <w:footnote w:type="continuationSeparator" w:id="0">
    <w:p w14:paraId="12E23F71" w14:textId="77777777" w:rsidR="00CA0326" w:rsidRDefault="00CA0326" w:rsidP="00697A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42909" w14:textId="594125BC" w:rsidR="001056C0" w:rsidRPr="001056C0" w:rsidRDefault="001056C0" w:rsidP="001056C0">
    <w:pPr>
      <w:pStyle w:val="Encabezado"/>
      <w:jc w:val="right"/>
      <w:rPr>
        <w:rFonts w:ascii="Arial" w:hAnsi="Arial" w:cs="Arial"/>
        <w:b/>
        <w:bCs/>
      </w:rPr>
    </w:pPr>
    <w:r>
      <w:rPr>
        <w:noProof/>
      </w:rPr>
      <w:drawing>
        <wp:anchor distT="0" distB="0" distL="114300" distR="114300" simplePos="0" relativeHeight="251658240" behindDoc="1" locked="0" layoutInCell="1" allowOverlap="1" wp14:anchorId="46D6A086" wp14:editId="07820217">
          <wp:simplePos x="0" y="0"/>
          <wp:positionH relativeFrom="page">
            <wp:align>left</wp:align>
          </wp:positionH>
          <wp:positionV relativeFrom="paragraph">
            <wp:posOffset>-449580</wp:posOffset>
          </wp:positionV>
          <wp:extent cx="7784123" cy="10073132"/>
          <wp:effectExtent l="0" t="0" r="7620" b="4445"/>
          <wp:wrapNone/>
          <wp:docPr id="21220355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035532" name="Imagen 2122035532"/>
                  <pic:cNvPicPr/>
                </pic:nvPicPr>
                <pic:blipFill>
                  <a:blip r:embed="rId1">
                    <a:extLst>
                      <a:ext uri="{28A0092B-C50C-407E-A947-70E740481C1C}">
                        <a14:useLocalDpi xmlns:a14="http://schemas.microsoft.com/office/drawing/2010/main" val="0"/>
                      </a:ext>
                    </a:extLst>
                  </a:blip>
                  <a:stretch>
                    <a:fillRect/>
                  </a:stretch>
                </pic:blipFill>
                <pic:spPr>
                  <a:xfrm>
                    <a:off x="0" y="0"/>
                    <a:ext cx="7784123" cy="10073132"/>
                  </a:xfrm>
                  <a:prstGeom prst="rect">
                    <a:avLst/>
                  </a:prstGeom>
                </pic:spPr>
              </pic:pic>
            </a:graphicData>
          </a:graphic>
          <wp14:sizeRelH relativeFrom="page">
            <wp14:pctWidth>0</wp14:pctWidth>
          </wp14:sizeRelH>
          <wp14:sizeRelV relativeFrom="page">
            <wp14:pctHeight>0</wp14:pctHeight>
          </wp14:sizeRelV>
        </wp:anchor>
      </w:drawing>
    </w:r>
    <w:r w:rsidRPr="001056C0">
      <w:rPr>
        <w:rFonts w:ascii="Arial" w:hAnsi="Arial" w:cs="Arial"/>
        <w:b/>
        <w:bCs/>
      </w:rPr>
      <w:t>S</w:t>
    </w:r>
    <w:r w:rsidRPr="001056C0">
      <w:rPr>
        <w:rFonts w:ascii="Arial" w:hAnsi="Arial" w:cs="Arial"/>
        <w:b/>
        <w:bCs/>
      </w:rPr>
      <w:t>ISTEMA ESTATAL DE INFORMACIÓN</w:t>
    </w:r>
  </w:p>
  <w:p w14:paraId="762723A5" w14:textId="77777777" w:rsidR="001056C0" w:rsidRPr="001056C0" w:rsidRDefault="001056C0" w:rsidP="001056C0">
    <w:pPr>
      <w:pStyle w:val="Encabezado"/>
      <w:jc w:val="right"/>
      <w:rPr>
        <w:rFonts w:ascii="Arial" w:hAnsi="Arial" w:cs="Arial"/>
        <w:b/>
        <w:bCs/>
      </w:rPr>
    </w:pPr>
    <w:r w:rsidRPr="001056C0">
      <w:rPr>
        <w:rFonts w:ascii="Arial" w:hAnsi="Arial" w:cs="Arial"/>
        <w:b/>
        <w:bCs/>
      </w:rPr>
      <w:t>ESTADÍSTICA Y GEOGRÁFICA</w:t>
    </w:r>
  </w:p>
  <w:p w14:paraId="568F6800" w14:textId="77777777" w:rsidR="001056C0" w:rsidRPr="009227CF" w:rsidRDefault="001056C0" w:rsidP="001056C0">
    <w:pPr>
      <w:pStyle w:val="Encabezado"/>
      <w:jc w:val="right"/>
      <w:rPr>
        <w:rFonts w:ascii="Arial" w:hAnsi="Arial" w:cs="Arial"/>
      </w:rPr>
    </w:pPr>
    <w:r w:rsidRPr="009227CF">
      <w:rPr>
        <w:rFonts w:ascii="Arial" w:hAnsi="Arial" w:cs="Arial"/>
      </w:rPr>
      <w:t>Catálogo Geográfico</w:t>
    </w:r>
  </w:p>
  <w:p w14:paraId="55F85AEA" w14:textId="6B06B612" w:rsidR="00697A26" w:rsidRPr="00697A26" w:rsidRDefault="00697A26" w:rsidP="00697A2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E0814"/>
    <w:multiLevelType w:val="hybridMultilevel"/>
    <w:tmpl w:val="3598534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5AF94375"/>
    <w:multiLevelType w:val="hybridMultilevel"/>
    <w:tmpl w:val="60D662E8"/>
    <w:lvl w:ilvl="0" w:tplc="080A0001">
      <w:start w:val="1"/>
      <w:numFmt w:val="bullet"/>
      <w:lvlText w:val=""/>
      <w:lvlJc w:val="left"/>
      <w:pPr>
        <w:ind w:left="1068" w:hanging="360"/>
      </w:pPr>
      <w:rPr>
        <w:rFonts w:ascii="Symbol" w:hAnsi="Symbol"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 w15:restartNumberingAfterBreak="0">
    <w:nsid w:val="74941BEB"/>
    <w:multiLevelType w:val="multilevel"/>
    <w:tmpl w:val="70F4D87E"/>
    <w:lvl w:ilvl="0">
      <w:start w:val="1"/>
      <w:numFmt w:val="bullet"/>
      <w:lvlText w:val=""/>
      <w:lvlJc w:val="left"/>
      <w:pPr>
        <w:tabs>
          <w:tab w:val="num" w:pos="1068"/>
        </w:tabs>
        <w:ind w:left="1068" w:hanging="360"/>
      </w:pPr>
      <w:rPr>
        <w:rFonts w:ascii="Symbol" w:hAnsi="Symbol" w:hint="default"/>
        <w:b/>
        <w:bCs/>
        <w:sz w:val="18"/>
        <w:szCs w:val="18"/>
      </w:rPr>
    </w:lvl>
    <w:lvl w:ilvl="1">
      <w:start w:val="1"/>
      <w:numFmt w:val="decimal"/>
      <w:lvlText w:val="%2."/>
      <w:lvlJc w:val="left"/>
      <w:pPr>
        <w:tabs>
          <w:tab w:val="num" w:pos="1428"/>
        </w:tabs>
        <w:ind w:left="1428" w:hanging="360"/>
      </w:pPr>
      <w:rPr>
        <w:b/>
        <w:bCs/>
        <w:sz w:val="18"/>
        <w:szCs w:val="18"/>
      </w:rPr>
    </w:lvl>
    <w:lvl w:ilvl="2">
      <w:start w:val="1"/>
      <w:numFmt w:val="decimal"/>
      <w:lvlText w:val="%3."/>
      <w:lvlJc w:val="left"/>
      <w:pPr>
        <w:tabs>
          <w:tab w:val="num" w:pos="1788"/>
        </w:tabs>
        <w:ind w:left="1788" w:hanging="360"/>
      </w:pPr>
      <w:rPr>
        <w:b/>
        <w:bCs/>
        <w:sz w:val="18"/>
        <w:szCs w:val="18"/>
      </w:rPr>
    </w:lvl>
    <w:lvl w:ilvl="3">
      <w:start w:val="1"/>
      <w:numFmt w:val="decimal"/>
      <w:lvlText w:val="%4."/>
      <w:lvlJc w:val="left"/>
      <w:pPr>
        <w:tabs>
          <w:tab w:val="num" w:pos="2148"/>
        </w:tabs>
        <w:ind w:left="2148" w:hanging="360"/>
      </w:pPr>
      <w:rPr>
        <w:b/>
        <w:bCs/>
        <w:sz w:val="18"/>
        <w:szCs w:val="18"/>
      </w:rPr>
    </w:lvl>
    <w:lvl w:ilvl="4">
      <w:start w:val="1"/>
      <w:numFmt w:val="decimal"/>
      <w:lvlText w:val="%5."/>
      <w:lvlJc w:val="left"/>
      <w:pPr>
        <w:tabs>
          <w:tab w:val="num" w:pos="2508"/>
        </w:tabs>
        <w:ind w:left="2508" w:hanging="360"/>
      </w:pPr>
      <w:rPr>
        <w:b/>
        <w:bCs/>
        <w:sz w:val="18"/>
        <w:szCs w:val="18"/>
      </w:rPr>
    </w:lvl>
    <w:lvl w:ilvl="5">
      <w:start w:val="1"/>
      <w:numFmt w:val="decimal"/>
      <w:lvlText w:val="%6."/>
      <w:lvlJc w:val="left"/>
      <w:pPr>
        <w:tabs>
          <w:tab w:val="num" w:pos="2868"/>
        </w:tabs>
        <w:ind w:left="2868" w:hanging="360"/>
      </w:pPr>
      <w:rPr>
        <w:b/>
        <w:bCs/>
        <w:sz w:val="18"/>
        <w:szCs w:val="18"/>
      </w:rPr>
    </w:lvl>
    <w:lvl w:ilvl="6">
      <w:start w:val="1"/>
      <w:numFmt w:val="decimal"/>
      <w:lvlText w:val="%7."/>
      <w:lvlJc w:val="left"/>
      <w:pPr>
        <w:tabs>
          <w:tab w:val="num" w:pos="3228"/>
        </w:tabs>
        <w:ind w:left="3228" w:hanging="360"/>
      </w:pPr>
      <w:rPr>
        <w:b/>
        <w:bCs/>
        <w:sz w:val="18"/>
        <w:szCs w:val="18"/>
      </w:rPr>
    </w:lvl>
    <w:lvl w:ilvl="7">
      <w:start w:val="1"/>
      <w:numFmt w:val="decimal"/>
      <w:lvlText w:val="%8."/>
      <w:lvlJc w:val="left"/>
      <w:pPr>
        <w:tabs>
          <w:tab w:val="num" w:pos="3588"/>
        </w:tabs>
        <w:ind w:left="3588" w:hanging="360"/>
      </w:pPr>
      <w:rPr>
        <w:b/>
        <w:bCs/>
        <w:sz w:val="18"/>
        <w:szCs w:val="18"/>
      </w:rPr>
    </w:lvl>
    <w:lvl w:ilvl="8">
      <w:start w:val="1"/>
      <w:numFmt w:val="decimal"/>
      <w:lvlText w:val="%9."/>
      <w:lvlJc w:val="left"/>
      <w:pPr>
        <w:tabs>
          <w:tab w:val="num" w:pos="3948"/>
        </w:tabs>
        <w:ind w:left="3948" w:hanging="360"/>
      </w:pPr>
      <w:rPr>
        <w:b/>
        <w:bCs/>
        <w:sz w:val="18"/>
        <w:szCs w:val="18"/>
      </w:rPr>
    </w:lvl>
  </w:abstractNum>
  <w:abstractNum w:abstractNumId="3" w15:restartNumberingAfterBreak="0">
    <w:nsid w:val="77BF2EC0"/>
    <w:multiLevelType w:val="hybridMultilevel"/>
    <w:tmpl w:val="8C787736"/>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num w:numId="1" w16cid:durableId="230966158">
    <w:abstractNumId w:val="0"/>
  </w:num>
  <w:num w:numId="2" w16cid:durableId="797263097">
    <w:abstractNumId w:val="2"/>
  </w:num>
  <w:num w:numId="3" w16cid:durableId="1636372884">
    <w:abstractNumId w:val="3"/>
  </w:num>
  <w:num w:numId="4" w16cid:durableId="3534616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A26"/>
    <w:rsid w:val="00030994"/>
    <w:rsid w:val="000C4E96"/>
    <w:rsid w:val="001056C0"/>
    <w:rsid w:val="001534D4"/>
    <w:rsid w:val="00165EBC"/>
    <w:rsid w:val="00211D91"/>
    <w:rsid w:val="00272D6D"/>
    <w:rsid w:val="00305861"/>
    <w:rsid w:val="004C5A8D"/>
    <w:rsid w:val="00624DC3"/>
    <w:rsid w:val="00697A26"/>
    <w:rsid w:val="00775821"/>
    <w:rsid w:val="00993970"/>
    <w:rsid w:val="009A723B"/>
    <w:rsid w:val="009F3B87"/>
    <w:rsid w:val="00AC6EEA"/>
    <w:rsid w:val="00AF3271"/>
    <w:rsid w:val="00C754C3"/>
    <w:rsid w:val="00CA0326"/>
    <w:rsid w:val="00CD2D31"/>
    <w:rsid w:val="00EC7FEC"/>
    <w:rsid w:val="00FE7EA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086527"/>
  <w15:chartTrackingRefBased/>
  <w15:docId w15:val="{3D350E40-C1CD-FB4D-871F-FCD0D5CF5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MX"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97A26"/>
    <w:pPr>
      <w:tabs>
        <w:tab w:val="center" w:pos="4419"/>
        <w:tab w:val="right" w:pos="8838"/>
      </w:tabs>
    </w:pPr>
  </w:style>
  <w:style w:type="character" w:customStyle="1" w:styleId="EncabezadoCar">
    <w:name w:val="Encabezado Car"/>
    <w:basedOn w:val="Fuentedeprrafopredeter"/>
    <w:link w:val="Encabezado"/>
    <w:uiPriority w:val="99"/>
    <w:rsid w:val="00697A26"/>
  </w:style>
  <w:style w:type="paragraph" w:styleId="Piedepgina">
    <w:name w:val="footer"/>
    <w:basedOn w:val="Normal"/>
    <w:link w:val="PiedepginaCar"/>
    <w:uiPriority w:val="99"/>
    <w:unhideWhenUsed/>
    <w:rsid w:val="00697A26"/>
    <w:pPr>
      <w:tabs>
        <w:tab w:val="center" w:pos="4419"/>
        <w:tab w:val="right" w:pos="8838"/>
      </w:tabs>
    </w:pPr>
  </w:style>
  <w:style w:type="character" w:customStyle="1" w:styleId="PiedepginaCar">
    <w:name w:val="Pie de página Car"/>
    <w:basedOn w:val="Fuentedeprrafopredeter"/>
    <w:link w:val="Piedepgina"/>
    <w:uiPriority w:val="99"/>
    <w:rsid w:val="00697A26"/>
  </w:style>
  <w:style w:type="paragraph" w:styleId="Prrafodelista">
    <w:name w:val="List Paragraph"/>
    <w:basedOn w:val="Normal"/>
    <w:uiPriority w:val="34"/>
    <w:qFormat/>
    <w:rsid w:val="001056C0"/>
    <w:pPr>
      <w:ind w:left="720"/>
      <w:contextualSpacing/>
    </w:pPr>
    <w:rPr>
      <w:rFonts w:ascii="Times New Roman" w:eastAsia="Times New Roman" w:hAnsi="Times New Roman" w:cs="Times New Roman"/>
      <w:kern w:val="0"/>
      <w:lang w:val="es-ES" w:eastAsia="es-ES"/>
      <w14:ligatures w14:val="none"/>
    </w:rPr>
  </w:style>
  <w:style w:type="character" w:styleId="Hipervnculo">
    <w:name w:val="Hyperlink"/>
    <w:basedOn w:val="Fuentedeprrafopredeter"/>
    <w:unhideWhenUsed/>
    <w:rsid w:val="001056C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inegi.org.mx/temas/viascomunicacion/default.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458</Words>
  <Characters>2525</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COMSOC TI</dc:creator>
  <cp:keywords/>
  <dc:description/>
  <cp:lastModifiedBy>Marco Antonio Lira Mendoza</cp:lastModifiedBy>
  <cp:revision>4</cp:revision>
  <dcterms:created xsi:type="dcterms:W3CDTF">2024-10-03T20:09:00Z</dcterms:created>
  <dcterms:modified xsi:type="dcterms:W3CDTF">2024-12-18T16:36:00Z</dcterms:modified>
</cp:coreProperties>
</file>