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Cuerpos de agua </w:t>
      </w:r>
      <w:r w:rsidR="00EF651D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intermitentes</w:t>
      </w:r>
      <w:r w:rsidR="00425AA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F651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EF651D" w:rsidRPr="00EF651D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cuerpo_agua_intermitente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425AA0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</w:p>
    <w:p w:rsidR="00425AA0" w:rsidRDefault="00425AA0" w:rsidP="00425AA0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425AA0">
        <w:rPr>
          <w:rFonts w:ascii="Arial" w:hAnsi="Arial" w:cs="Arial"/>
          <w:sz w:val="22"/>
          <w:szCs w:val="22"/>
        </w:rPr>
        <w:t xml:space="preserve">La Red Hidrográfica escala 1:50 000 en su edición 2, ofrece un sistema de circulación lineal estructurado y mejorado, que representa el comportamiento de drenaje superficial de una cuenca hidrográfica, en el cual se garantiza la continuidad de flujos a través de </w:t>
      </w:r>
      <w:proofErr w:type="spellStart"/>
      <w:r w:rsidRPr="00425AA0">
        <w:rPr>
          <w:rFonts w:ascii="Arial" w:hAnsi="Arial" w:cs="Arial"/>
          <w:sz w:val="22"/>
          <w:szCs w:val="22"/>
        </w:rPr>
        <w:t>subcuencas</w:t>
      </w:r>
      <w:proofErr w:type="spellEnd"/>
      <w:r w:rsidRPr="00425AA0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425AA0">
        <w:rPr>
          <w:rFonts w:ascii="Arial" w:hAnsi="Arial" w:cs="Arial"/>
          <w:sz w:val="22"/>
          <w:szCs w:val="22"/>
        </w:rPr>
        <w:t>Para su digitalización, se consideró como referencia la conformación de áreas en función del componente "División de Aguas Superficiales" de la "Carta Hidrológica escala 1:250 000 serie I",</w:t>
      </w:r>
      <w:r w:rsidR="00EF651D">
        <w:rPr>
          <w:rFonts w:ascii="Arial" w:hAnsi="Arial" w:cs="Arial"/>
          <w:sz w:val="22"/>
          <w:szCs w:val="22"/>
        </w:rPr>
        <w:t xml:space="preserve"> </w:t>
      </w:r>
      <w:r w:rsidRPr="00425AA0">
        <w:rPr>
          <w:rFonts w:ascii="Arial" w:hAnsi="Arial" w:cs="Arial"/>
          <w:sz w:val="22"/>
          <w:szCs w:val="22"/>
        </w:rPr>
        <w:t>no obstante presenta cambios significativos debido al detalle de la información y de la interpretación de los escurrimientos superficiales.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>J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ulio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2010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>Agua, hidrología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4A764D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Natural/Hidrografía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425AA0">
        <w:rPr>
          <w:rFonts w:ascii="Arial" w:hAnsi="Arial" w:cs="Arial"/>
          <w:color w:val="000000"/>
          <w:sz w:val="22"/>
          <w:szCs w:val="22"/>
          <w:highlight w:val="white"/>
        </w:rPr>
        <w:t>10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425AA0" w:rsidRPr="00174CE6" w:rsidRDefault="00E30902" w:rsidP="00174CE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 w:rsidRPr="00174CE6">
        <w:rPr>
          <w:rFonts w:ascii="Arial" w:hAnsi="Arial" w:cs="Arial"/>
          <w:sz w:val="22"/>
          <w:szCs w:val="22"/>
        </w:rPr>
        <w:t>Proveer a los especialistas y público en general, de información de redes hidrográficas a mayor detalle en apoyo a los tomadores de decisiones para diversos proyectos relacionados con la administración del recurso hídrico, calidad del agua, prevención de desastres naturales entre otros orientados al desarrollo sustentable del país.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897E90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97E9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897E90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897E90">
        <w:rPr>
          <w:rFonts w:ascii="Arial" w:hAnsi="Arial" w:cs="Arial"/>
          <w:sz w:val="22"/>
          <w:szCs w:val="22"/>
        </w:rPr>
        <w:t xml:space="preserve">Para mayor detalle consultar el </w:t>
      </w:r>
      <w:r w:rsidR="004E30E5" w:rsidRPr="00897E90">
        <w:rPr>
          <w:rFonts w:ascii="Arial" w:hAnsi="Arial" w:cs="Arial"/>
          <w:sz w:val="22"/>
          <w:szCs w:val="22"/>
        </w:rPr>
        <w:t>sitio web:</w:t>
      </w:r>
    </w:p>
    <w:p w:rsidR="00B93DC7" w:rsidRDefault="00740837" w:rsidP="00174CE6">
      <w:pPr>
        <w:pStyle w:val="Prrafodelista"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174CE6" w:rsidRPr="002F0082">
          <w:rPr>
            <w:rStyle w:val="Hipervnculo"/>
            <w:rFonts w:ascii="Arial" w:hAnsi="Arial" w:cs="Arial"/>
            <w:sz w:val="22"/>
            <w:szCs w:val="22"/>
          </w:rPr>
          <w:t>http://antares.inegi.org.mx/analisis/red_hidro/PDF/Doc.pdf</w:t>
        </w:r>
      </w:hyperlink>
    </w:p>
    <w:p w:rsidR="00897E90" w:rsidRPr="00174CE6" w:rsidRDefault="00897E90" w:rsidP="00174CE6">
      <w:pPr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6A2740" w:rsidRPr="006A2740">
        <w:rPr>
          <w:rFonts w:ascii="Arial" w:hAnsi="Arial" w:cs="Arial"/>
          <w:color w:val="000000"/>
        </w:rPr>
        <w:t>-102.589674493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6A2740" w:rsidRPr="006A2740">
        <w:rPr>
          <w:rFonts w:ascii="Arial" w:hAnsi="Arial" w:cs="Arial"/>
          <w:color w:val="000000"/>
        </w:rPr>
        <w:t>-99.230694504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6A2740" w:rsidRPr="006A2740">
        <w:rPr>
          <w:rFonts w:ascii="Arial" w:hAnsi="Arial" w:cs="Arial"/>
          <w:color w:val="000000"/>
        </w:rPr>
        <w:t>19.500036451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6A2740" w:rsidRPr="006A2740">
        <w:rPr>
          <w:rFonts w:ascii="Arial" w:hAnsi="Arial" w:cs="Arial"/>
          <w:color w:val="000000"/>
        </w:rPr>
        <w:t>22.086870944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Default="005348C9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Pr="00D503ED" w:rsidRDefault="00174CE6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B93DC7" w:rsidRPr="00174CE6" w:rsidRDefault="00E30902" w:rsidP="00B93DC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4E1D0B">
      <w:pPr>
        <w:pStyle w:val="Prrafodelista"/>
        <w:ind w:left="1068"/>
        <w:rPr>
          <w:rFonts w:ascii="Arial" w:hAnsi="Arial" w:cs="Arial"/>
        </w:rPr>
      </w:pP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174CE6">
        <w:rPr>
          <w:rFonts w:ascii="Arial" w:hAnsi="Arial" w:cs="Arial"/>
          <w:color w:val="000000"/>
          <w:shd w:val="clear" w:color="auto" w:fill="FFFFFF"/>
        </w:rPr>
        <w:t>Julio</w:t>
      </w:r>
      <w:r w:rsidR="004A764D"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4A764D">
        <w:rPr>
          <w:rFonts w:ascii="Arial" w:hAnsi="Arial" w:cs="Arial"/>
          <w:color w:val="000000"/>
          <w:shd w:val="clear" w:color="auto" w:fill="FFFFFF"/>
        </w:rPr>
        <w:t>23</w:t>
      </w:r>
      <w:proofErr w:type="gramEnd"/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0837" w:rsidRDefault="00740837" w:rsidP="00CA5E37">
      <w:r>
        <w:separator/>
      </w:r>
    </w:p>
  </w:endnote>
  <w:endnote w:type="continuationSeparator" w:id="0">
    <w:p w:rsidR="00740837" w:rsidRDefault="00740837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6A2740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6A2740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0837" w:rsidRDefault="00740837" w:rsidP="00CA5E37">
      <w:r>
        <w:separator/>
      </w:r>
    </w:p>
  </w:footnote>
  <w:footnote w:type="continuationSeparator" w:id="0">
    <w:p w:rsidR="00740837" w:rsidRDefault="00740837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7582B"/>
    <w:rsid w:val="000B61E1"/>
    <w:rsid w:val="000D27B0"/>
    <w:rsid w:val="00102B5F"/>
    <w:rsid w:val="00122F51"/>
    <w:rsid w:val="00171C89"/>
    <w:rsid w:val="00174CE6"/>
    <w:rsid w:val="00181769"/>
    <w:rsid w:val="001A7086"/>
    <w:rsid w:val="001E6F75"/>
    <w:rsid w:val="00202697"/>
    <w:rsid w:val="00217CCA"/>
    <w:rsid w:val="00220151"/>
    <w:rsid w:val="00293729"/>
    <w:rsid w:val="002A045A"/>
    <w:rsid w:val="002B79B7"/>
    <w:rsid w:val="00347F8A"/>
    <w:rsid w:val="0035639E"/>
    <w:rsid w:val="003669F6"/>
    <w:rsid w:val="003A63BA"/>
    <w:rsid w:val="003D47B2"/>
    <w:rsid w:val="003F2121"/>
    <w:rsid w:val="00425AA0"/>
    <w:rsid w:val="0045379B"/>
    <w:rsid w:val="00465212"/>
    <w:rsid w:val="0049140F"/>
    <w:rsid w:val="004A764D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A2740"/>
    <w:rsid w:val="006B7672"/>
    <w:rsid w:val="006C547F"/>
    <w:rsid w:val="006F117A"/>
    <w:rsid w:val="00702786"/>
    <w:rsid w:val="007212C5"/>
    <w:rsid w:val="00740837"/>
    <w:rsid w:val="007579FE"/>
    <w:rsid w:val="00787436"/>
    <w:rsid w:val="00791681"/>
    <w:rsid w:val="007A0784"/>
    <w:rsid w:val="007C0E57"/>
    <w:rsid w:val="007C15A4"/>
    <w:rsid w:val="007D42DD"/>
    <w:rsid w:val="008078F4"/>
    <w:rsid w:val="008504B6"/>
    <w:rsid w:val="008624BC"/>
    <w:rsid w:val="008716E7"/>
    <w:rsid w:val="00897E90"/>
    <w:rsid w:val="008A2E51"/>
    <w:rsid w:val="008C5622"/>
    <w:rsid w:val="008D5C40"/>
    <w:rsid w:val="008F4E2A"/>
    <w:rsid w:val="00911EF0"/>
    <w:rsid w:val="009138E5"/>
    <w:rsid w:val="0092198A"/>
    <w:rsid w:val="009227CF"/>
    <w:rsid w:val="0095365A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04B11"/>
    <w:rsid w:val="00B23962"/>
    <w:rsid w:val="00B518EE"/>
    <w:rsid w:val="00B63DF5"/>
    <w:rsid w:val="00B7381E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57DCC"/>
    <w:rsid w:val="00E76D94"/>
    <w:rsid w:val="00E859C1"/>
    <w:rsid w:val="00EA5D6C"/>
    <w:rsid w:val="00EB6693"/>
    <w:rsid w:val="00EE19EB"/>
    <w:rsid w:val="00EF651D"/>
    <w:rsid w:val="00F179B1"/>
    <w:rsid w:val="00F257DF"/>
    <w:rsid w:val="00F461A4"/>
    <w:rsid w:val="00F70FC7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ntares.inegi.org.mx/analisis/red_hidro/PDF/Doc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7A09A1-18FB-487E-A61C-CA8779615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430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11</cp:revision>
  <cp:lastPrinted>2023-07-27T18:13:00Z</cp:lastPrinted>
  <dcterms:created xsi:type="dcterms:W3CDTF">2022-12-05T16:22:00Z</dcterms:created>
  <dcterms:modified xsi:type="dcterms:W3CDTF">2024-02-13T15:59:00Z</dcterms:modified>
</cp:coreProperties>
</file>