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1559E3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1559E3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Red Hidrográfica E</w:t>
      </w:r>
      <w:r w:rsidR="001559E3" w:rsidRPr="001559E3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scala 1:50 000 Edición: 2.0</w:t>
      </w:r>
      <w:r w:rsidR="00695629" w:rsidRPr="00E23289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B62C9E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proofErr w:type="spellStart"/>
      <w:r w:rsidR="00667816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toponimos_hidrograficos</w:t>
      </w:r>
      <w:r w:rsidR="007E2B1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shp</w:t>
      </w:r>
      <w:proofErr w:type="spellEnd"/>
    </w:p>
    <w:p w:rsidR="001559E3" w:rsidRPr="001559E3" w:rsidRDefault="00E30902" w:rsidP="00667816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5D3E14">
        <w:rPr>
          <w:rFonts w:ascii="Arial" w:hAnsi="Arial" w:cs="Arial"/>
          <w:sz w:val="22"/>
          <w:szCs w:val="22"/>
        </w:rPr>
        <w:t xml:space="preserve"> </w:t>
      </w:r>
      <w:r w:rsidR="001559E3" w:rsidRPr="001559E3">
        <w:rPr>
          <w:rFonts w:ascii="Arial" w:hAnsi="Arial" w:cs="Arial"/>
          <w:sz w:val="22"/>
          <w:szCs w:val="22"/>
        </w:rPr>
        <w:t xml:space="preserve">Ofrece </w:t>
      </w:r>
      <w:r w:rsidR="00667816">
        <w:rPr>
          <w:rFonts w:ascii="Arial" w:hAnsi="Arial" w:cs="Arial"/>
          <w:sz w:val="22"/>
          <w:szCs w:val="22"/>
        </w:rPr>
        <w:t xml:space="preserve">el conjunto de </w:t>
      </w:r>
      <w:r w:rsidR="00667816" w:rsidRPr="00667816">
        <w:rPr>
          <w:rFonts w:ascii="Arial" w:hAnsi="Arial" w:cs="Arial"/>
          <w:sz w:val="22"/>
          <w:szCs w:val="22"/>
        </w:rPr>
        <w:t>nombres de rasgos hidrográficos y otros afines</w:t>
      </w:r>
      <w:r w:rsidR="00667816">
        <w:rPr>
          <w:rFonts w:ascii="Arial" w:hAnsi="Arial" w:cs="Arial"/>
          <w:sz w:val="22"/>
          <w:szCs w:val="22"/>
        </w:rPr>
        <w:t xml:space="preserve"> del </w:t>
      </w:r>
      <w:r w:rsidR="001559E3" w:rsidRPr="001559E3">
        <w:rPr>
          <w:rFonts w:ascii="Arial" w:hAnsi="Arial" w:cs="Arial"/>
          <w:sz w:val="22"/>
          <w:szCs w:val="22"/>
        </w:rPr>
        <w:t>sistema de circulación lineal estructurado y mejorado, que representa el comportamiento de drenaje superficial de una cuenca hidrográfica, en el cual se garantiza la continuidad d</w:t>
      </w:r>
      <w:r w:rsidR="00667816">
        <w:rPr>
          <w:rFonts w:ascii="Arial" w:hAnsi="Arial" w:cs="Arial"/>
          <w:sz w:val="22"/>
          <w:szCs w:val="22"/>
        </w:rPr>
        <w:t xml:space="preserve">e flujos a través de </w:t>
      </w:r>
      <w:proofErr w:type="spellStart"/>
      <w:r w:rsidR="00667816">
        <w:rPr>
          <w:rFonts w:ascii="Arial" w:hAnsi="Arial" w:cs="Arial"/>
          <w:sz w:val="22"/>
          <w:szCs w:val="22"/>
        </w:rPr>
        <w:t>subcuencas</w:t>
      </w:r>
      <w:proofErr w:type="spellEnd"/>
      <w:r w:rsidR="001559E3" w:rsidRPr="001559E3">
        <w:rPr>
          <w:rFonts w:ascii="Arial" w:hAnsi="Arial" w:cs="Arial"/>
          <w:sz w:val="22"/>
          <w:szCs w:val="22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1559E3">
        <w:rPr>
          <w:rFonts w:ascii="Arial" w:hAnsi="Arial" w:cs="Arial"/>
          <w:color w:val="000000"/>
          <w:sz w:val="22"/>
          <w:szCs w:val="22"/>
          <w:shd w:val="clear" w:color="auto" w:fill="FFFFFF"/>
        </w:rPr>
        <w:t>Julio de 2010</w:t>
      </w:r>
      <w:r w:rsidR="00695629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667816">
        <w:rPr>
          <w:rFonts w:ascii="Arial" w:hAnsi="Arial" w:cs="Arial"/>
          <w:color w:val="000000"/>
          <w:sz w:val="22"/>
          <w:szCs w:val="22"/>
          <w:shd w:val="clear" w:color="auto" w:fill="FFFFFF"/>
        </w:rPr>
        <w:t>puntos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7E2B1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7E2B17" w:rsidRPr="007E2B17">
        <w:rPr>
          <w:rFonts w:ascii="Arial" w:hAnsi="Arial" w:cs="Arial"/>
          <w:color w:val="000000"/>
          <w:sz w:val="22"/>
          <w:szCs w:val="22"/>
          <w:shd w:val="clear" w:color="auto" w:fill="FFFFFF"/>
        </w:rPr>
        <w:t>Agua, Cauce, Corriente de agua, Cuenca, Escurrimiento superficial, Hidrografía, Hidrología, Recurso hídrico, Río, Sistema de drenajes centrales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23289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1559E3">
        <w:rPr>
          <w:rFonts w:ascii="Arial" w:hAnsi="Arial" w:cs="Arial"/>
          <w:color w:val="000000"/>
          <w:sz w:val="22"/>
          <w:szCs w:val="22"/>
          <w:shd w:val="clear" w:color="auto" w:fill="FFFFFF"/>
        </w:rPr>
        <w:t>Geografía y Medio Ambiente/Ambiente Natural</w:t>
      </w:r>
      <w:r w:rsidR="00E23289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1559E3">
        <w:rPr>
          <w:rFonts w:ascii="Arial" w:hAnsi="Arial" w:cs="Arial"/>
          <w:color w:val="000000"/>
          <w:sz w:val="22"/>
          <w:szCs w:val="22"/>
          <w:shd w:val="clear" w:color="auto" w:fill="FFFFFF"/>
        </w:rPr>
        <w:t>Hidrografía/</w:t>
      </w:r>
      <w:r w:rsidR="00E23289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>Estatal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1559E3">
        <w:rPr>
          <w:rFonts w:ascii="Arial" w:hAnsi="Arial" w:cs="Arial"/>
          <w:color w:val="000000"/>
          <w:sz w:val="22"/>
          <w:szCs w:val="22"/>
          <w:shd w:val="clear" w:color="auto" w:fill="FFFFFF"/>
        </w:rPr>
        <w:t>Se desconoce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1559E3">
        <w:rPr>
          <w:rFonts w:ascii="Arial" w:hAnsi="Arial" w:cs="Arial"/>
          <w:color w:val="000000"/>
          <w:sz w:val="22"/>
          <w:szCs w:val="22"/>
          <w:highlight w:val="white"/>
        </w:rPr>
        <w:t>10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E30902" w:rsidRPr="00E30902" w:rsidRDefault="00E30902" w:rsidP="001559E3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1559E3" w:rsidRPr="001559E3">
        <w:rPr>
          <w:rFonts w:ascii="Arial" w:hAnsi="Arial" w:cs="Arial"/>
          <w:color w:val="000000"/>
          <w:sz w:val="22"/>
          <w:szCs w:val="22"/>
          <w:shd w:val="clear" w:color="auto" w:fill="FFFFFF"/>
        </w:rPr>
        <w:t>Proveer a los especialistas y público en general, de información de redes hidrográficas a mayor detalle en apoyo a los tomadores de decisiones para diversos proyectos relacionados con la administración del recurso hídrico, calidad del agua, prevención de desastres naturales entre otros orientados al desarrollo sustentable del país.</w:t>
      </w:r>
      <w:r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5D3E14">
        <w:rPr>
          <w:rFonts w:ascii="Arial" w:hAnsi="Arial" w:cs="Arial"/>
          <w:sz w:val="22"/>
          <w:szCs w:val="22"/>
        </w:rPr>
        <w:t>Para mayor detalle consultar el documento metodológico en:</w:t>
      </w:r>
    </w:p>
    <w:p w:rsidR="00E30902" w:rsidRDefault="00785DD4" w:rsidP="00E30902">
      <w:pPr>
        <w:pStyle w:val="Prrafodelista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hyperlink r:id="rId8" w:history="1">
        <w:r w:rsidRPr="001C0971">
          <w:rPr>
            <w:rStyle w:val="Hipervnculo"/>
            <w:rFonts w:ascii="Arial" w:hAnsi="Arial" w:cs="Arial"/>
            <w:sz w:val="22"/>
            <w:szCs w:val="22"/>
          </w:rPr>
          <w:t>https://www.inegi.org.mx/app/mapas/default.html?t=196&amp;ag=26</w:t>
        </w:r>
      </w:hyperlink>
    </w:p>
    <w:p w:rsidR="00785DD4" w:rsidRPr="00E30902" w:rsidRDefault="00785DD4" w:rsidP="00E30902">
      <w:pPr>
        <w:pStyle w:val="Prrafodelista"/>
        <w:jc w:val="both"/>
        <w:rPr>
          <w:rFonts w:ascii="Arial" w:hAnsi="Arial" w:cs="Arial"/>
          <w:sz w:val="20"/>
          <w:szCs w:val="20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2F08AB" w:rsidRPr="002F08AB">
        <w:rPr>
          <w:rFonts w:ascii="Arial" w:hAnsi="Arial" w:cs="Arial"/>
          <w:color w:val="000000"/>
        </w:rPr>
        <w:t>-102.082729291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2F08AB" w:rsidRPr="002F08AB">
        <w:rPr>
          <w:rFonts w:ascii="Arial" w:hAnsi="Arial" w:cs="Arial"/>
          <w:color w:val="000000"/>
        </w:rPr>
        <w:t>-99.698211026</w:t>
      </w:r>
    </w:p>
    <w:p w:rsidR="002B79B7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2F08AB" w:rsidRPr="002F08AB">
        <w:rPr>
          <w:rFonts w:ascii="Arial" w:hAnsi="Arial" w:cs="Arial"/>
          <w:color w:val="000000"/>
        </w:rPr>
        <w:t>19.924181609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2F08AB" w:rsidRPr="002F08AB">
        <w:rPr>
          <w:rFonts w:ascii="Arial" w:hAnsi="Arial" w:cs="Arial"/>
          <w:color w:val="000000"/>
        </w:rPr>
        <w:t>21.838218673</w:t>
      </w:r>
      <w:bookmarkStart w:id="0" w:name="_GoBack"/>
      <w:bookmarkEnd w:id="0"/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Default="005348C9" w:rsidP="00D503ED">
      <w:pPr>
        <w:rPr>
          <w:rFonts w:ascii="Arial" w:hAnsi="Arial" w:cs="Arial"/>
          <w:sz w:val="20"/>
          <w:szCs w:val="20"/>
        </w:rPr>
      </w:pPr>
    </w:p>
    <w:p w:rsidR="00785DD4" w:rsidRDefault="00785DD4" w:rsidP="00D503ED">
      <w:pPr>
        <w:rPr>
          <w:rFonts w:ascii="Arial" w:hAnsi="Arial" w:cs="Arial"/>
          <w:sz w:val="20"/>
          <w:szCs w:val="20"/>
        </w:rPr>
      </w:pPr>
    </w:p>
    <w:p w:rsidR="00785DD4" w:rsidRDefault="00785DD4" w:rsidP="00D503ED">
      <w:pPr>
        <w:rPr>
          <w:rFonts w:ascii="Arial" w:hAnsi="Arial" w:cs="Arial"/>
          <w:sz w:val="20"/>
          <w:szCs w:val="20"/>
        </w:rPr>
      </w:pPr>
    </w:p>
    <w:p w:rsidR="00785DD4" w:rsidRDefault="00785DD4" w:rsidP="00D503ED">
      <w:pPr>
        <w:rPr>
          <w:rFonts w:ascii="Arial" w:hAnsi="Arial" w:cs="Arial"/>
          <w:sz w:val="20"/>
          <w:szCs w:val="20"/>
        </w:rPr>
      </w:pPr>
    </w:p>
    <w:p w:rsidR="00425E8C" w:rsidRDefault="00425E8C" w:rsidP="00D503ED">
      <w:pPr>
        <w:rPr>
          <w:rFonts w:ascii="Arial" w:hAnsi="Arial" w:cs="Arial"/>
          <w:sz w:val="20"/>
          <w:szCs w:val="20"/>
        </w:rPr>
      </w:pPr>
    </w:p>
    <w:p w:rsidR="00425E8C" w:rsidRDefault="00425E8C" w:rsidP="00D503ED">
      <w:pPr>
        <w:rPr>
          <w:rFonts w:ascii="Arial" w:hAnsi="Arial" w:cs="Arial"/>
          <w:sz w:val="20"/>
          <w:szCs w:val="20"/>
        </w:rPr>
      </w:pPr>
    </w:p>
    <w:p w:rsidR="00425E8C" w:rsidRDefault="00425E8C" w:rsidP="00D503ED">
      <w:pPr>
        <w:rPr>
          <w:rFonts w:ascii="Arial" w:hAnsi="Arial" w:cs="Arial"/>
          <w:sz w:val="20"/>
          <w:szCs w:val="20"/>
        </w:rPr>
      </w:pPr>
    </w:p>
    <w:p w:rsidR="00785DD4" w:rsidRDefault="00785DD4" w:rsidP="00D503ED">
      <w:pPr>
        <w:rPr>
          <w:rFonts w:ascii="Arial" w:hAnsi="Arial" w:cs="Arial"/>
          <w:sz w:val="20"/>
          <w:szCs w:val="20"/>
        </w:rPr>
      </w:pPr>
    </w:p>
    <w:p w:rsidR="00785DD4" w:rsidRDefault="00785DD4" w:rsidP="00D503ED">
      <w:pPr>
        <w:rPr>
          <w:rFonts w:ascii="Arial" w:hAnsi="Arial" w:cs="Arial"/>
          <w:sz w:val="20"/>
          <w:szCs w:val="20"/>
        </w:rPr>
      </w:pPr>
    </w:p>
    <w:p w:rsidR="00785DD4" w:rsidRDefault="00785DD4" w:rsidP="00D503ED">
      <w:pPr>
        <w:rPr>
          <w:rFonts w:ascii="Arial" w:hAnsi="Arial" w:cs="Arial"/>
          <w:sz w:val="20"/>
          <w:szCs w:val="20"/>
        </w:rPr>
      </w:pPr>
    </w:p>
    <w:p w:rsidR="00785DD4" w:rsidRDefault="00785DD4" w:rsidP="00D503ED">
      <w:pPr>
        <w:rPr>
          <w:rFonts w:ascii="Arial" w:hAnsi="Arial" w:cs="Arial"/>
          <w:sz w:val="20"/>
          <w:szCs w:val="20"/>
        </w:rPr>
      </w:pPr>
    </w:p>
    <w:p w:rsidR="00785DD4" w:rsidRPr="00D503ED" w:rsidRDefault="00785DD4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785DD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E30902" w:rsidRP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E30902" w:rsidRP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E30902" w:rsidRPr="00E30902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E30902" w:rsidRPr="00CE6B23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5D3E14" w:rsidRPr="005D3E14">
        <w:rPr>
          <w:rFonts w:ascii="Arial" w:hAnsi="Arial" w:cs="Arial"/>
        </w:rPr>
        <w:t>https://www.inegi.org.mx/app/descarga/?ti=6</w:t>
      </w:r>
      <w:r w:rsidR="00CE6B23"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proofErr w:type="gramStart"/>
      <w:r w:rsidR="00BB113D">
        <w:rPr>
          <w:rFonts w:ascii="Arial" w:hAnsi="Arial" w:cs="Arial"/>
          <w:color w:val="000000"/>
          <w:shd w:val="clear" w:color="auto" w:fill="FFFFFF"/>
        </w:rPr>
        <w:t>Junio</w:t>
      </w:r>
      <w:proofErr w:type="gramEnd"/>
      <w:r w:rsidR="00BB113D">
        <w:rPr>
          <w:rFonts w:ascii="Arial" w:hAnsi="Arial" w:cs="Arial"/>
          <w:color w:val="000000"/>
          <w:shd w:val="clear" w:color="auto" w:fill="FFFFFF"/>
        </w:rPr>
        <w:t xml:space="preserve"> de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5D3E14">
        <w:rPr>
          <w:rFonts w:ascii="Arial" w:hAnsi="Arial" w:cs="Arial"/>
          <w:color w:val="000000"/>
          <w:shd w:val="clear" w:color="auto" w:fill="FFFFFF"/>
        </w:rPr>
        <w:t>22</w:t>
      </w:r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0EC0" w:rsidRDefault="00290EC0" w:rsidP="00CA5E37">
      <w:r>
        <w:separator/>
      </w:r>
    </w:p>
  </w:endnote>
  <w:endnote w:type="continuationSeparator" w:id="0">
    <w:p w:rsidR="00290EC0" w:rsidRDefault="00290EC0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2F08AB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2F08AB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0EC0" w:rsidRDefault="00290EC0" w:rsidP="00CA5E37">
      <w:r>
        <w:separator/>
      </w:r>
    </w:p>
  </w:footnote>
  <w:footnote w:type="continuationSeparator" w:id="0">
    <w:p w:rsidR="00290EC0" w:rsidRDefault="00290EC0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5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6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7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7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4"/>
  </w:num>
  <w:num w:numId="32">
    <w:abstractNumId w:val="0"/>
  </w:num>
  <w:num w:numId="33">
    <w:abstractNumId w:val="35"/>
  </w:num>
  <w:num w:numId="34">
    <w:abstractNumId w:val="12"/>
  </w:num>
  <w:num w:numId="35">
    <w:abstractNumId w:val="36"/>
  </w:num>
  <w:num w:numId="36">
    <w:abstractNumId w:val="31"/>
  </w:num>
  <w:num w:numId="37">
    <w:abstractNumId w:val="23"/>
  </w:num>
  <w:num w:numId="3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43866"/>
    <w:rsid w:val="000B61E1"/>
    <w:rsid w:val="00107293"/>
    <w:rsid w:val="00122F51"/>
    <w:rsid w:val="001559E3"/>
    <w:rsid w:val="00171C89"/>
    <w:rsid w:val="001A7086"/>
    <w:rsid w:val="001E460C"/>
    <w:rsid w:val="001E6F75"/>
    <w:rsid w:val="00202697"/>
    <w:rsid w:val="00217CCA"/>
    <w:rsid w:val="00290EC0"/>
    <w:rsid w:val="002A045A"/>
    <w:rsid w:val="002B79B7"/>
    <w:rsid w:val="002F08AB"/>
    <w:rsid w:val="00347F8A"/>
    <w:rsid w:val="003669F6"/>
    <w:rsid w:val="003A63BA"/>
    <w:rsid w:val="003D47B2"/>
    <w:rsid w:val="00425E8C"/>
    <w:rsid w:val="0045379B"/>
    <w:rsid w:val="00465212"/>
    <w:rsid w:val="004D102D"/>
    <w:rsid w:val="004D4AA2"/>
    <w:rsid w:val="004E6D8E"/>
    <w:rsid w:val="00516F9F"/>
    <w:rsid w:val="005348C9"/>
    <w:rsid w:val="005C1E0A"/>
    <w:rsid w:val="005D3E14"/>
    <w:rsid w:val="00600080"/>
    <w:rsid w:val="006054CB"/>
    <w:rsid w:val="00664432"/>
    <w:rsid w:val="00667816"/>
    <w:rsid w:val="006718A3"/>
    <w:rsid w:val="0068373D"/>
    <w:rsid w:val="00695629"/>
    <w:rsid w:val="006B7672"/>
    <w:rsid w:val="006C547F"/>
    <w:rsid w:val="006F117A"/>
    <w:rsid w:val="007212C5"/>
    <w:rsid w:val="007579FE"/>
    <w:rsid w:val="00785DD4"/>
    <w:rsid w:val="00787436"/>
    <w:rsid w:val="007C0E57"/>
    <w:rsid w:val="007C15A4"/>
    <w:rsid w:val="007D42DD"/>
    <w:rsid w:val="007D61D4"/>
    <w:rsid w:val="007E2B17"/>
    <w:rsid w:val="007E77B2"/>
    <w:rsid w:val="008078F4"/>
    <w:rsid w:val="008504B6"/>
    <w:rsid w:val="008716E7"/>
    <w:rsid w:val="008A2E51"/>
    <w:rsid w:val="008D5C40"/>
    <w:rsid w:val="008F4E2A"/>
    <w:rsid w:val="00911EF0"/>
    <w:rsid w:val="009138E5"/>
    <w:rsid w:val="009227CF"/>
    <w:rsid w:val="00960679"/>
    <w:rsid w:val="009A7E44"/>
    <w:rsid w:val="009C28A8"/>
    <w:rsid w:val="009C2AD0"/>
    <w:rsid w:val="00A0649D"/>
    <w:rsid w:val="00A22FD3"/>
    <w:rsid w:val="00A47B01"/>
    <w:rsid w:val="00AE367E"/>
    <w:rsid w:val="00B23962"/>
    <w:rsid w:val="00B518EE"/>
    <w:rsid w:val="00B62C9E"/>
    <w:rsid w:val="00B63DF5"/>
    <w:rsid w:val="00BB113D"/>
    <w:rsid w:val="00BB784D"/>
    <w:rsid w:val="00C41BE2"/>
    <w:rsid w:val="00CA5E37"/>
    <w:rsid w:val="00CE6B23"/>
    <w:rsid w:val="00D0179C"/>
    <w:rsid w:val="00D10FB8"/>
    <w:rsid w:val="00D20511"/>
    <w:rsid w:val="00D2494D"/>
    <w:rsid w:val="00D30212"/>
    <w:rsid w:val="00D503ED"/>
    <w:rsid w:val="00D60E28"/>
    <w:rsid w:val="00DA6815"/>
    <w:rsid w:val="00E23289"/>
    <w:rsid w:val="00E30902"/>
    <w:rsid w:val="00E4381F"/>
    <w:rsid w:val="00E76D94"/>
    <w:rsid w:val="00E859C1"/>
    <w:rsid w:val="00EA5D6C"/>
    <w:rsid w:val="00EB6693"/>
    <w:rsid w:val="00EE19EB"/>
    <w:rsid w:val="00F179B1"/>
    <w:rsid w:val="00F257DF"/>
    <w:rsid w:val="00F26B7C"/>
    <w:rsid w:val="00F81CAF"/>
    <w:rsid w:val="00F82A02"/>
    <w:rsid w:val="00FA1AA0"/>
    <w:rsid w:val="00FF0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egi.org.mx/app/mapas/default.html?t=196&amp;ag=26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0ACDBA-4CF8-4746-B115-1C1E7523B2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422</Words>
  <Characters>2326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10</cp:revision>
  <cp:lastPrinted>2023-07-28T16:16:00Z</cp:lastPrinted>
  <dcterms:created xsi:type="dcterms:W3CDTF">2022-02-08T21:17:00Z</dcterms:created>
  <dcterms:modified xsi:type="dcterms:W3CDTF">2024-02-12T22:57:00Z</dcterms:modified>
</cp:coreProperties>
</file>